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_GBK" w:hAnsi="黑体" w:eastAsia="方正小标宋_GBK"/>
          <w:sz w:val="44"/>
          <w:szCs w:val="44"/>
        </w:rPr>
      </w:pPr>
      <w:bookmarkStart w:id="0" w:name="_Toc432015560"/>
      <w:r>
        <w:rPr>
          <w:rFonts w:hint="eastAsia" w:ascii="方正小标宋_GBK" w:hAnsi="黑体" w:eastAsia="方正小标宋_GBK"/>
          <w:sz w:val="44"/>
          <w:szCs w:val="44"/>
        </w:rPr>
        <w:t>三明医学科技职业学院</w:t>
      </w:r>
    </w:p>
    <w:p>
      <w:pPr>
        <w:spacing w:afterLines="100" w:line="600" w:lineRule="exact"/>
        <w:jc w:val="center"/>
        <w:outlineLvl w:val="1"/>
        <w:rPr>
          <w:rFonts w:ascii="方正小标宋_GBK" w:hAnsi="黑体" w:eastAsia="方正小标宋_GBK"/>
          <w:sz w:val="44"/>
          <w:szCs w:val="44"/>
        </w:rPr>
      </w:pPr>
      <w:r>
        <w:rPr>
          <w:rFonts w:hint="eastAsia" w:ascii="方正小标宋_GBK" w:hAnsi="黑体" w:eastAsia="方正小标宋_GBK"/>
          <w:sz w:val="44"/>
          <w:szCs w:val="44"/>
        </w:rPr>
        <w:t>国内公务接待管理实施办法</w:t>
      </w:r>
      <w:bookmarkEnd w:id="0"/>
      <w:r>
        <w:rPr>
          <w:rFonts w:hint="eastAsia" w:ascii="方正小标宋_GBK" w:hAnsi="黑体" w:eastAsia="方正小标宋_GBK"/>
          <w:sz w:val="44"/>
          <w:szCs w:val="44"/>
        </w:rPr>
        <w:t>(修订)</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为进一步贯彻落实中央八项规定精神，规范学校公务接待管理，加强党风廉政建设，厉行勤俭节约，反对铺张浪费，根据《三明市党政机关国内公务接待管理实施办法》（明委办发〔2017〕26号）和《三明市人民政府办公室关于进一步规范市直党政机关国内公务接待工作的通知》（明政办〔2018〕54</w:t>
      </w:r>
      <w:r>
        <w:rPr>
          <w:rFonts w:ascii="Calibri" w:hAnsi="Calibri" w:eastAsia="仿宋_GB2312" w:cs="Calibri"/>
          <w:sz w:val="32"/>
          <w:szCs w:val="32"/>
        </w:rPr>
        <w:t> </w:t>
      </w:r>
      <w:r>
        <w:rPr>
          <w:rFonts w:hint="eastAsia" w:ascii="仿宋_GB2312" w:hAnsi="仿宋" w:eastAsia="仿宋_GB2312"/>
          <w:sz w:val="32"/>
          <w:szCs w:val="32"/>
        </w:rPr>
        <w:t>号）等有关文件规定，结合学校实际，修订本办法。</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仿宋" w:eastAsia="黑体"/>
          <w:b/>
          <w:sz w:val="32"/>
          <w:szCs w:val="32"/>
        </w:rPr>
        <w:t>第一条</w:t>
      </w:r>
      <w:r>
        <w:rPr>
          <w:rFonts w:hint="eastAsia" w:ascii="黑体" w:hAnsi="仿宋" w:eastAsia="黑体"/>
          <w:sz w:val="32"/>
          <w:szCs w:val="32"/>
        </w:rPr>
        <w:t xml:space="preserve"> 本办法适用于校内各部门的国内公务接待活动。</w:t>
      </w:r>
      <w:r>
        <w:rPr>
          <w:rFonts w:hint="eastAsia" w:ascii="仿宋_GB2312" w:hAnsi="仿宋" w:eastAsia="仿宋_GB2312"/>
          <w:sz w:val="32"/>
          <w:szCs w:val="32"/>
        </w:rPr>
        <w:t>本办法所称“国内公务”，是指上级部门及其领导、兄弟院校、合作企业、校外有关单位及其人员到学校出席会议、检查指导、考察调研、执行任务、洽谈合作、学习交流等公务活动。</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各部门应当加强公务外出计划管理，科学安排和严格控制公务外出时间、内容、路线、频率、人员数量。公务外出应当按照程序履行报批手续。</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各部门工作人员不得将休假、探亲、旅游等非公务活动纳入国内公务接待范围。</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禁止异地部门间没有特别需要的一般性学习交流、考察调研；禁止重复性考察；禁止以各种名义和方式变相公款旅游；除有直接相关业务外，禁止违反规定到风景名胜区举办会议和活动。</w:t>
      </w:r>
    </w:p>
    <w:p>
      <w:pPr>
        <w:spacing w:line="540" w:lineRule="exact"/>
        <w:rPr>
          <w:rFonts w:ascii="黑体" w:hAnsi="仿宋" w:eastAsia="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 xml:space="preserve"> 第二条 国内公务接待的原则</w:t>
      </w:r>
    </w:p>
    <w:p>
      <w:pPr>
        <w:widowControl/>
        <w:spacing w:line="540" w:lineRule="exact"/>
        <w:jc w:val="left"/>
        <w:rPr>
          <w:rFonts w:ascii="仿宋_GB2312" w:hAnsi="仿宋" w:eastAsia="仿宋_GB2312"/>
          <w:sz w:val="32"/>
          <w:szCs w:val="32"/>
        </w:rPr>
      </w:pPr>
      <w:r>
        <w:rPr>
          <w:rFonts w:hint="eastAsia" w:ascii="仿宋_GB2312" w:hAnsi="仿宋" w:eastAsia="仿宋_GB2312"/>
          <w:sz w:val="32"/>
          <w:szCs w:val="32"/>
        </w:rPr>
        <w:t xml:space="preserve">   （一）国内公务接待应当坚持“有利公务、务实节俭、严格标准、简化礼仪、高效透明”的原则，确实做到“三必须一严禁”要求，即必须是公务接待，必须凭公函接待，必须按规范接待，严禁同城市接待。</w:t>
      </w:r>
    </w:p>
    <w:p>
      <w:pPr>
        <w:spacing w:line="540" w:lineRule="exact"/>
        <w:ind w:firstLine="480" w:firstLineChars="150"/>
        <w:rPr>
          <w:rFonts w:ascii="仿宋_GB2312" w:hAnsi="仿宋" w:eastAsia="仿宋_GB2312"/>
          <w:sz w:val="32"/>
          <w:szCs w:val="32"/>
        </w:rPr>
      </w:pPr>
      <w:r>
        <w:rPr>
          <w:rFonts w:hint="eastAsia" w:ascii="仿宋_GB2312" w:hAnsi="仿宋" w:eastAsia="仿宋_GB2312"/>
          <w:sz w:val="32"/>
          <w:szCs w:val="32"/>
        </w:rPr>
        <w:t>（二）公务接待先审批、后接待，先预算、后报销，严格接待审批控制。</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（三）依据“对等接待、对口联系、归口管理”原则，按“谁接待，谁结算，谁负责”要求，实行分级管理。</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学校重要国内公务接待由办公室负责总体安排，根据工作需要，安排校领导和对口部门参加接待：主要包括来校视察、检查工作的上级领导，或来校联系重要公务的其他领导；以学校出面邀请的重要专家、学者、嘉宾；各类校级重要会议、签约与庆典等仪式活动；来校访问的兄弟院校校级领导或企事业单位高层领导；经校领导批示由办公室牵头的其他接待活动。其他国内公务接待工作由对口部门负责。</w:t>
      </w:r>
    </w:p>
    <w:p>
      <w:pPr>
        <w:spacing w:line="540" w:lineRule="exact"/>
        <w:rPr>
          <w:rFonts w:ascii="黑体" w:hAnsi="仿宋" w:eastAsia="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第三条 国内公务接待审批程序</w:t>
      </w:r>
    </w:p>
    <w:p>
      <w:pPr>
        <w:spacing w:line="540" w:lineRule="exact"/>
        <w:ind w:firstLine="600"/>
        <w:rPr>
          <w:rFonts w:ascii="仿宋_GB2312" w:hAnsi="仿宋" w:eastAsia="仿宋_GB2312"/>
          <w:sz w:val="32"/>
          <w:szCs w:val="32"/>
        </w:rPr>
      </w:pPr>
      <w:r>
        <w:rPr>
          <w:rFonts w:hint="eastAsia" w:ascii="仿宋_GB2312" w:hAnsi="仿宋" w:eastAsia="仿宋_GB2312"/>
          <w:sz w:val="32"/>
          <w:szCs w:val="32"/>
        </w:rPr>
        <w:t>公务外出确需接待的，派出单位应当向接待单位发出公函，告知内容、行程、人员和需协助安排的食宿标准。无公函的公务活动和来访人员一律不予接待。公函包括：上级下达任务的通知，相关部门发来的公函，部门举办会议（活动）文件，我校正式发出的来宾邀请函。</w:t>
      </w:r>
    </w:p>
    <w:p>
      <w:pPr>
        <w:spacing w:line="540" w:lineRule="exact"/>
        <w:ind w:firstLine="600"/>
        <w:rPr>
          <w:rFonts w:ascii="仿宋_GB2312" w:hAnsi="仿宋" w:eastAsia="仿宋_GB2312"/>
          <w:sz w:val="32"/>
          <w:szCs w:val="32"/>
        </w:rPr>
      </w:pPr>
      <w:r>
        <w:rPr>
          <w:rFonts w:hint="eastAsia" w:ascii="仿宋_GB2312" w:hAnsi="仿宋" w:eastAsia="仿宋_GB2312"/>
          <w:sz w:val="32"/>
          <w:szCs w:val="32"/>
        </w:rPr>
        <w:t>因工作需要安排公务接待的，接待部门应事先根据派出单位公函填写国内公务接待审批单（见附件1），报办公室部门负责人审核后，报分管领导审批后方可组织实施。审批单内容包括：填报单位、承办部门及承办人、派出单位、接待事由、活动安排和经费预算等。</w:t>
      </w:r>
    </w:p>
    <w:p>
      <w:pPr>
        <w:spacing w:line="540" w:lineRule="exact"/>
        <w:ind w:firstLine="600"/>
        <w:rPr>
          <w:rFonts w:ascii="仿宋_GB2312" w:hAnsi="仿宋" w:eastAsia="仿宋_GB2312"/>
          <w:sz w:val="32"/>
          <w:szCs w:val="32"/>
        </w:rPr>
      </w:pPr>
      <w:r>
        <w:rPr>
          <w:rFonts w:hint="eastAsia" w:ascii="仿宋_GB2312" w:hAnsi="仿宋" w:eastAsia="仿宋_GB2312"/>
          <w:sz w:val="32"/>
          <w:szCs w:val="32"/>
        </w:rPr>
        <w:t>各部门举办或承办会议或大型活动的，需事先制订详细方案报校领导批准后实施。会议费标准参照《三明市市直机关会议费管理办法》（明财行〔2014〕35号）执行。</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第四条 国内公务接待标准</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（一）各部门应当严格执行公务接待标准，实行公务接待支出总额和接待标准双控制度。</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接待单位不得超标准接待，不得组织旅游和与公务活动无关的参观，不得组织到营业性娱乐、健身场所活动，不得安排专场文艺演出，不得以任何名义赠送礼金、有价证券、纪念品和土特产品等。</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国内公务接待应当简化礼仪，不得在机场、车站、码头和辖区边界组织迎送活动，不得跨地区迎送，不得张贴悬挂标语横幅，不得打电子屏幕标语，不得安排群众迎送，不得铺设迎宾地毯，不得献花插彩旗。严格控制陪同人数，不得层层多人陪同。</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（二）工作餐优先安排在校内学生食堂。自助餐或工作餐菜肴以地方菜、家常菜为主，不得提供鱼翅、燕窝等高档菜肴和用野生保护动物制作的菜肴，不得提供香烟；不得使用私人会所、高消费餐饮场所。国内</w:t>
      </w:r>
      <w:r>
        <w:rPr>
          <w:rFonts w:ascii="仿宋_GB2312" w:hAnsi="仿宋" w:eastAsia="仿宋_GB2312"/>
          <w:sz w:val="32"/>
          <w:szCs w:val="32"/>
        </w:rPr>
        <w:t>公务接待</w:t>
      </w:r>
      <w:r>
        <w:rPr>
          <w:rFonts w:hint="eastAsia" w:ascii="仿宋_GB2312" w:hAnsi="仿宋" w:eastAsia="仿宋_GB2312"/>
          <w:sz w:val="32"/>
          <w:szCs w:val="32"/>
        </w:rPr>
        <w:t>一律不饮酒（含任何单位或个人提供的酒类或含有酒精的饮料）。</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确因工作需要，接待单位可以安排工作餐1次，校外用餐标准严格控制在市直机关二类会议一天用餐标准以内。如三明市委、市政府调整市本级国内公务接待工作用餐标准，则按调整后的标准执行。校内接待标准详见附件2。</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2.严格按规定控制陪餐人数，</w:t>
      </w:r>
      <w:r>
        <w:rPr>
          <w:rFonts w:hint="eastAsia" w:ascii="仿宋_GB2312" w:hAnsi="仿宋" w:eastAsia="仿宋_GB2312"/>
          <w:color w:val="FF0000"/>
          <w:sz w:val="32"/>
          <w:szCs w:val="32"/>
        </w:rPr>
        <w:t>接待对象在10人以内的，陪餐人数不得超过3人；接待对象超过10人的，陪餐人数不得超过接待对象人数的三分之一，陪餐人员最多不超过</w:t>
      </w:r>
      <w:r>
        <w:rPr>
          <w:rFonts w:hint="eastAsia" w:ascii="仿宋_GB2312" w:hAnsi="仿宋" w:eastAsia="仿宋_GB2312"/>
          <w:b/>
          <w:bCs/>
          <w:color w:val="FF0000"/>
          <w:sz w:val="32"/>
          <w:szCs w:val="32"/>
        </w:rPr>
        <w:t>5人</w:t>
      </w:r>
      <w:r>
        <w:rPr>
          <w:rFonts w:hint="eastAsia" w:ascii="仿宋_GB2312" w:hAnsi="仿宋" w:eastAsia="仿宋_GB2312"/>
          <w:color w:val="FF0000"/>
          <w:sz w:val="32"/>
          <w:szCs w:val="32"/>
        </w:rPr>
        <w:t>。</w:t>
      </w:r>
      <w:r>
        <w:rPr>
          <w:rFonts w:hint="eastAsia" w:ascii="仿宋_GB2312" w:hAnsi="仿宋" w:eastAsia="仿宋_GB2312"/>
          <w:sz w:val="32"/>
          <w:szCs w:val="32"/>
        </w:rPr>
        <w:t>安排工作餐时，除陪餐以外的其他工作人员视情况安排简餐，标准按照省上简餐标准执行。严格控制工作人员人数，无关人员不予安排。</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color w:val="FF0000"/>
          <w:sz w:val="32"/>
          <w:szCs w:val="32"/>
        </w:rPr>
        <w:t>同城公务活动一般不安排用餐。到梅列区、三元区（岩前镇、莘口镇、中村乡除外）活动均属同城</w:t>
      </w:r>
      <w:r>
        <w:rPr>
          <w:rFonts w:hint="eastAsia" w:ascii="仿宋_GB2312" w:hAnsi="仿宋" w:eastAsia="仿宋_GB2312"/>
          <w:sz w:val="32"/>
          <w:szCs w:val="32"/>
        </w:rPr>
        <w:t>。</w:t>
      </w:r>
    </w:p>
    <w:p>
      <w:pPr>
        <w:spacing w:line="540" w:lineRule="exact"/>
        <w:ind w:firstLine="480" w:firstLineChars="150"/>
        <w:rPr>
          <w:rFonts w:ascii="仿宋_GB2312" w:hAnsi="仿宋" w:eastAsia="仿宋_GB2312"/>
          <w:sz w:val="32"/>
          <w:szCs w:val="32"/>
        </w:rPr>
      </w:pPr>
      <w:r>
        <w:rPr>
          <w:rFonts w:hint="eastAsia" w:ascii="仿宋_GB2312" w:hAnsi="仿宋" w:eastAsia="仿宋_GB2312"/>
          <w:sz w:val="32"/>
          <w:szCs w:val="32"/>
        </w:rPr>
        <w:t>（三）接待住宿应当严格执行差旅、会议管理有关规定，优先安排在学校内部培训中心，如需在外住宿，则安排在定点宾馆，执行协议价格。接待对象按照财政部门制定的接待地住宿费限额标准支付住宿费，回本单位凭据报销。</w:t>
      </w:r>
    </w:p>
    <w:p>
      <w:pPr>
        <w:widowControl/>
        <w:spacing w:line="540" w:lineRule="exact"/>
        <w:jc w:val="left"/>
        <w:rPr>
          <w:rFonts w:ascii="仿宋_GB2312" w:hAnsi="仿宋" w:eastAsia="仿宋_GB2312"/>
          <w:sz w:val="32"/>
          <w:szCs w:val="32"/>
        </w:rPr>
      </w:pPr>
      <w:r>
        <w:rPr>
          <w:rFonts w:hint="eastAsia" w:ascii="仿宋_GB2312" w:hAnsi="仿宋" w:eastAsia="仿宋_GB2312"/>
          <w:sz w:val="32"/>
          <w:szCs w:val="32"/>
        </w:rPr>
        <w:t xml:space="preserve">   （四）应邀来我校参加业务指导、授课、讲座、专家论证等公务活动的接待对象，费用可由邀请单位按差旅费管理有关规定结算；邀请单位在发出公函时，应明确费用结算方，若由邀请单位结算的，在邀请函中应明确接待对象回原单位后不再领取在接待地期间的相关差旅补助费。</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（五）公务接待的出行活动应当安排集中乘车，合理使用车型，严格控制随行车辆。 </w:t>
      </w:r>
    </w:p>
    <w:p>
      <w:pPr>
        <w:spacing w:line="540" w:lineRule="exact"/>
        <w:rPr>
          <w:rFonts w:ascii="黑体" w:hAnsi="仿宋" w:eastAsia="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第五条 经费管理和报销手续</w:t>
      </w:r>
    </w:p>
    <w:p>
      <w:pPr>
        <w:spacing w:line="540" w:lineRule="exact"/>
        <w:ind w:firstLine="320" w:firstLineChars="100"/>
        <w:rPr>
          <w:rFonts w:ascii="仿宋_GB2312" w:hAnsi="仿宋" w:eastAsia="仿宋_GB2312"/>
          <w:sz w:val="32"/>
          <w:szCs w:val="32"/>
        </w:rPr>
      </w:pPr>
      <w:r>
        <w:rPr>
          <w:rFonts w:hint="eastAsia" w:ascii="仿宋_GB2312" w:hAnsi="仿宋" w:eastAsia="仿宋_GB2312"/>
          <w:sz w:val="32"/>
          <w:szCs w:val="32"/>
        </w:rPr>
        <w:t>（一）公务接待应当坚持先预算后支出原则，将公务接待经费纳入学校预算管理，合理限定接待费总额并单独列支。不得超预算或无预算列支公务接待费。校级国内公务接待经费从校接待费中开支，由对口部门承接的国内公务接待经费从承接单位经费中开支。</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禁止在接待费中列支应当由接待对象承担的差旅、会议、培训等费用，禁止以举办会议、培训为名列支、转移、隐匿接待费开支；禁止向下级单位及其他单位、企业、个人转移接待费用；禁止在非税收入中坐支接待费用，禁止借公务接待名义列支其他支出。</w:t>
      </w:r>
    </w:p>
    <w:p>
      <w:pPr>
        <w:spacing w:line="540" w:lineRule="exact"/>
        <w:ind w:firstLine="480" w:firstLineChars="150"/>
        <w:rPr>
          <w:rFonts w:ascii="仿宋_GB2312" w:hAnsi="仿宋" w:eastAsia="仿宋_GB2312"/>
          <w:sz w:val="32"/>
          <w:szCs w:val="32"/>
        </w:rPr>
      </w:pPr>
      <w:r>
        <w:rPr>
          <w:rFonts w:hint="eastAsia" w:ascii="仿宋_GB2312" w:hAnsi="仿宋" w:eastAsia="仿宋_GB2312"/>
          <w:sz w:val="32"/>
          <w:szCs w:val="32"/>
        </w:rPr>
        <w:t>（二）公务活动结束后，接待单位应当如实填写接待清单（见附件3），由相关人员审签，作为财务报销凭证之一并接受审计。接待清单应当包括接待对象单位、姓名、职务、公务活动项目、时间、场所、费用等明细。接待清单应当与派出单位公函相一致。</w:t>
      </w:r>
    </w:p>
    <w:p>
      <w:pPr>
        <w:spacing w:line="540" w:lineRule="exact"/>
        <w:ind w:firstLine="480" w:firstLineChars="150"/>
        <w:rPr>
          <w:rFonts w:ascii="仿宋_GB2312" w:hAnsi="仿宋" w:eastAsia="仿宋_GB2312"/>
          <w:sz w:val="32"/>
          <w:szCs w:val="32"/>
        </w:rPr>
      </w:pPr>
      <w:r>
        <w:rPr>
          <w:rFonts w:hint="eastAsia" w:ascii="仿宋_GB2312" w:hAnsi="仿宋" w:eastAsia="仿宋_GB2312"/>
          <w:sz w:val="32"/>
          <w:szCs w:val="32"/>
        </w:rPr>
        <w:t>（三）公务接待实行一事一结，接待费凭据报销，报销凭证包括财务票据、派出单位公函（或我校邀请函或会议（活动）文件）、接待审批单、接待清单、菜单及公务卡刷卡消费POS机凭证或银行转账相关凭证。报销凭证不齐全或者内容不一致的，财务部门不得报销。不得多单集中报销，不得大单化整为零进行报销。不得用公款报销或者支付应当由个人负担的费用。</w:t>
      </w:r>
    </w:p>
    <w:p>
      <w:pPr>
        <w:spacing w:line="540" w:lineRule="exact"/>
        <w:rPr>
          <w:rFonts w:ascii="黑体" w:hAnsi="仿宋" w:eastAsia="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第六条 监督检查</w:t>
      </w:r>
    </w:p>
    <w:p>
      <w:pPr>
        <w:adjustRightInd w:val="0"/>
        <w:spacing w:line="540" w:lineRule="exact"/>
        <w:ind w:firstLine="480" w:firstLineChars="150"/>
        <w:rPr>
          <w:rFonts w:ascii="仿宋_GB2312" w:hAnsi="仿宋" w:eastAsia="仿宋_GB2312"/>
          <w:sz w:val="32"/>
          <w:szCs w:val="32"/>
        </w:rPr>
      </w:pPr>
      <w:r>
        <w:rPr>
          <w:rFonts w:hint="eastAsia" w:ascii="仿宋_GB2312" w:hAnsi="仿宋" w:eastAsia="仿宋_GB2312"/>
          <w:sz w:val="32"/>
          <w:szCs w:val="32"/>
        </w:rPr>
        <w:t>（一）学校办公室、纪检监察室和计财处等分工负责，认真履行公务接待的管理监督职责，加强日常监督检查。监督检查的主要内容包括：公务接待规章制度制定情况；公务接待标准执行情况；公务接待经费管理使用情况等。对师生群众举报的违规违纪问题，及时核查处理。</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（二）学校定期对全校国内公务接待经费进行审计，并加强对校内接待场所的审计监督。</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（三）公务接待经费公开按校务公开有关制度执行。</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四）公务接待坚持“谁接待、谁负责”,实行责任追究制。纪检监察部门应当加强对国内公务接待违规违纪行为的查处，严肃追究相关负责人、直接责任人的党纪责任、行政责任并进行通报，涉嫌犯罪的移送司法机关依法追究刑事责任。    </w:t>
      </w:r>
    </w:p>
    <w:p>
      <w:pPr>
        <w:spacing w:line="540" w:lineRule="exact"/>
        <w:ind w:firstLine="640" w:firstLineChars="200"/>
        <w:rPr>
          <w:rFonts w:ascii="仿宋_GB2312" w:hAnsi="仿宋" w:eastAsia="仿宋_GB2312"/>
          <w:sz w:val="32"/>
          <w:szCs w:val="32"/>
        </w:rPr>
      </w:pPr>
      <w:r>
        <w:rPr>
          <w:rFonts w:hint="eastAsia" w:ascii="黑体" w:hAnsi="仿宋" w:eastAsia="黑体"/>
          <w:sz w:val="32"/>
          <w:szCs w:val="32"/>
        </w:rPr>
        <w:t>第七条</w:t>
      </w:r>
      <w:r>
        <w:rPr>
          <w:rFonts w:hint="eastAsia" w:ascii="仿宋_GB2312" w:hAnsi="仿宋" w:eastAsia="仿宋_GB2312"/>
          <w:sz w:val="32"/>
          <w:szCs w:val="32"/>
        </w:rPr>
        <w:t xml:space="preserve">  </w:t>
      </w:r>
      <w:r>
        <w:rPr>
          <w:rFonts w:hint="eastAsia" w:ascii="黑体" w:hAnsi="仿宋" w:eastAsia="黑体"/>
          <w:sz w:val="32"/>
          <w:szCs w:val="32"/>
        </w:rPr>
        <w:t>有关外事接待规定，由产学研与继续教育处参照有关规定并结合学校实际情况另行制定。</w:t>
      </w:r>
      <w:r>
        <w:rPr>
          <w:rFonts w:hint="eastAsia" w:ascii="仿宋_GB2312" w:hAnsi="仿宋" w:eastAsia="仿宋_GB2312"/>
          <w:sz w:val="32"/>
          <w:szCs w:val="32"/>
        </w:rPr>
        <w:t>有关科研等学术活动的接待，按照国家科研经费管理办法及参照本办法要求执行。</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第八条</w:t>
      </w:r>
      <w:r>
        <w:rPr>
          <w:rFonts w:hint="eastAsia" w:ascii="仿宋_GB2312" w:hAnsi="仿宋" w:eastAsia="仿宋_GB2312"/>
          <w:sz w:val="32"/>
          <w:szCs w:val="32"/>
        </w:rPr>
        <w:t xml:space="preserve">  </w:t>
      </w:r>
      <w:r>
        <w:rPr>
          <w:rFonts w:hint="eastAsia" w:ascii="黑体" w:hAnsi="仿宋" w:eastAsia="黑体"/>
          <w:sz w:val="32"/>
          <w:szCs w:val="32"/>
        </w:rPr>
        <w:t>本实施办法由学校办公室负责解释。</w:t>
      </w:r>
      <w:r>
        <w:rPr>
          <w:rFonts w:hint="eastAsia" w:ascii="仿宋_GB2312" w:hAnsi="仿宋" w:eastAsia="仿宋_GB2312"/>
          <w:sz w:val="32"/>
          <w:szCs w:val="32"/>
        </w:rPr>
        <w:t xml:space="preserve">未尽事宜，由学校根据上级有关规定另行研究确定执行办法。本实施办法自发布之日起施行。此前发布的有关规定与本实施办法不一致的，按本实施办法执行。    </w:t>
      </w:r>
    </w:p>
    <w:p>
      <w:pPr>
        <w:spacing w:line="540" w:lineRule="exact"/>
        <w:ind w:firstLine="645"/>
        <w:rPr>
          <w:rFonts w:ascii="仿宋_GB2312" w:hAnsi="仿宋" w:eastAsia="仿宋_GB2312"/>
          <w:sz w:val="32"/>
          <w:szCs w:val="32"/>
        </w:rPr>
      </w:pP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附件：1.三明医学科技职业学院国内公务接待审批单</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 xml:space="preserve">      2.三明医学科技职业学院国内公务接待标准</w:t>
      </w:r>
    </w:p>
    <w:p>
      <w:pPr>
        <w:spacing w:line="540" w:lineRule="exact"/>
        <w:ind w:firstLine="1600" w:firstLineChars="500"/>
        <w:rPr>
          <w:rFonts w:ascii="仿宋_GB2312" w:hAnsi="仿宋" w:eastAsia="仿宋_GB2312"/>
          <w:sz w:val="32"/>
          <w:szCs w:val="32"/>
        </w:rPr>
      </w:pPr>
      <w:r>
        <w:rPr>
          <w:rFonts w:hint="eastAsia" w:ascii="仿宋_GB2312" w:hAnsi="仿宋" w:eastAsia="仿宋_GB2312"/>
          <w:sz w:val="32"/>
          <w:szCs w:val="32"/>
        </w:rPr>
        <w:t>3.三明医学科技职业学院国内公务接待清单</w:t>
      </w:r>
    </w:p>
    <w:p>
      <w:pPr>
        <w:spacing w:line="540" w:lineRule="exact"/>
        <w:ind w:left="1916" w:leftChars="570" w:hanging="320" w:hangingChars="100"/>
        <w:rPr>
          <w:rFonts w:ascii="仿宋_GB2312" w:hAnsi="仿宋" w:eastAsia="仿宋_GB2312"/>
          <w:sz w:val="32"/>
          <w:szCs w:val="32"/>
        </w:rPr>
      </w:pPr>
      <w:r>
        <w:rPr>
          <w:rFonts w:hint="eastAsia" w:ascii="仿宋_GB2312" w:hAnsi="仿宋" w:eastAsia="仿宋_GB2312"/>
          <w:sz w:val="32"/>
          <w:szCs w:val="32"/>
        </w:rPr>
        <w:t>4.三明医学科技职业学院国内公务接待审批及报销流程</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tbl>
      <w:tblPr>
        <w:tblStyle w:val="4"/>
        <w:tblW w:w="9685" w:type="dxa"/>
        <w:jc w:val="center"/>
        <w:tblLayout w:type="autofit"/>
        <w:tblCellMar>
          <w:top w:w="0" w:type="dxa"/>
          <w:left w:w="108" w:type="dxa"/>
          <w:bottom w:w="0" w:type="dxa"/>
          <w:right w:w="108" w:type="dxa"/>
        </w:tblCellMar>
      </w:tblPr>
      <w:tblGrid>
        <w:gridCol w:w="1028"/>
        <w:gridCol w:w="885"/>
        <w:gridCol w:w="210"/>
        <w:gridCol w:w="754"/>
        <w:gridCol w:w="840"/>
        <w:gridCol w:w="900"/>
        <w:gridCol w:w="531"/>
        <w:gridCol w:w="1252"/>
        <w:gridCol w:w="542"/>
        <w:gridCol w:w="15"/>
        <w:gridCol w:w="900"/>
        <w:gridCol w:w="1828"/>
      </w:tblGrid>
      <w:tr>
        <w:tblPrEx>
          <w:tblCellMar>
            <w:top w:w="0" w:type="dxa"/>
            <w:left w:w="108" w:type="dxa"/>
            <w:bottom w:w="0" w:type="dxa"/>
            <w:right w:w="108" w:type="dxa"/>
          </w:tblCellMar>
        </w:tblPrEx>
        <w:trPr>
          <w:trHeight w:val="943" w:hRule="atLeast"/>
          <w:jc w:val="center"/>
        </w:trPr>
        <w:tc>
          <w:tcPr>
            <w:tcW w:w="9685" w:type="dxa"/>
            <w:gridSpan w:val="12"/>
            <w:vAlign w:val="center"/>
          </w:tcPr>
          <w:p>
            <w:pPr>
              <w:widowControl/>
              <w:rPr>
                <w:b/>
                <w:sz w:val="32"/>
                <w:szCs w:val="32"/>
              </w:rPr>
            </w:pPr>
            <w:r>
              <w:rPr>
                <w:rFonts w:hint="eastAsia"/>
                <w:b/>
                <w:sz w:val="32"/>
                <w:szCs w:val="32"/>
              </w:rPr>
              <w:t xml:space="preserve">附件1      </w:t>
            </w:r>
          </w:p>
          <w:p>
            <w:pPr>
              <w:widowControl/>
              <w:jc w:val="center"/>
              <w:rPr>
                <w:rFonts w:ascii="方正小标宋_GBK" w:eastAsia="方正小标宋_GBK"/>
                <w:sz w:val="36"/>
                <w:szCs w:val="36"/>
              </w:rPr>
            </w:pPr>
            <w:r>
              <w:rPr>
                <w:rFonts w:hint="eastAsia" w:ascii="方正小标宋_GBK" w:eastAsia="方正小标宋_GBK"/>
                <w:sz w:val="36"/>
                <w:szCs w:val="36"/>
              </w:rPr>
              <w:t xml:space="preserve">三明医学科技职业学院国内公务接待审批单                     </w:t>
            </w:r>
            <w:r>
              <w:rPr>
                <w:rFonts w:hint="eastAsia" w:ascii="方正小标宋_GBK" w:hAnsi="华文仿宋" w:eastAsia="方正小标宋_GBK" w:cs="宋体"/>
                <w:color w:val="000000"/>
                <w:kern w:val="0"/>
                <w:sz w:val="36"/>
                <w:szCs w:val="36"/>
              </w:rPr>
              <w:t xml:space="preserve"> </w:t>
            </w:r>
          </w:p>
          <w:p>
            <w:pPr>
              <w:widowControl/>
              <w:spacing w:line="300" w:lineRule="exact"/>
              <w:jc w:val="center"/>
              <w:rPr>
                <w:rFonts w:ascii="黑体" w:hAnsi="宋体" w:eastAsia="黑体" w:cs="宋体"/>
                <w:bCs/>
                <w:color w:val="000000"/>
                <w:kern w:val="0"/>
                <w:sz w:val="21"/>
                <w:szCs w:val="21"/>
              </w:rPr>
            </w:pPr>
            <w:r>
              <w:rPr>
                <w:rFonts w:hint="eastAsia" w:ascii="华文仿宋" w:hAnsi="华文仿宋" w:eastAsia="华文仿宋" w:cs="宋体"/>
                <w:color w:val="000000"/>
                <w:kern w:val="0"/>
                <w:szCs w:val="28"/>
              </w:rPr>
              <w:t xml:space="preserve">                                  申请时间： </w:t>
            </w:r>
            <w:r>
              <w:rPr>
                <w:rFonts w:hint="eastAsia" w:ascii="华文仿宋" w:hAnsi="华文仿宋" w:eastAsia="华文仿宋" w:cs="宋体"/>
                <w:color w:val="000000"/>
                <w:kern w:val="0"/>
                <w:szCs w:val="28"/>
                <w:lang w:val="en-US" w:eastAsia="zh-CN"/>
              </w:rPr>
              <w:t>2022</w:t>
            </w:r>
            <w:r>
              <w:rPr>
                <w:rFonts w:hint="eastAsia" w:ascii="华文仿宋" w:hAnsi="华文仿宋" w:eastAsia="华文仿宋" w:cs="宋体"/>
                <w:color w:val="000000"/>
                <w:kern w:val="0"/>
                <w:szCs w:val="28"/>
              </w:rPr>
              <w:t xml:space="preserve">年 </w:t>
            </w:r>
            <w:r>
              <w:rPr>
                <w:rFonts w:hint="eastAsia" w:ascii="华文仿宋" w:hAnsi="华文仿宋" w:eastAsia="华文仿宋" w:cs="宋体"/>
                <w:color w:val="000000"/>
                <w:kern w:val="0"/>
                <w:szCs w:val="28"/>
                <w:lang w:val="en-US" w:eastAsia="zh-CN"/>
              </w:rPr>
              <w:t xml:space="preserve">  </w:t>
            </w:r>
            <w:r>
              <w:rPr>
                <w:rFonts w:hint="eastAsia" w:ascii="华文仿宋" w:hAnsi="华文仿宋" w:eastAsia="华文仿宋" w:cs="宋体"/>
                <w:color w:val="000000"/>
                <w:kern w:val="0"/>
                <w:szCs w:val="28"/>
              </w:rPr>
              <w:t>月</w:t>
            </w:r>
            <w:r>
              <w:rPr>
                <w:rFonts w:hint="eastAsia" w:ascii="华文仿宋" w:hAnsi="华文仿宋" w:eastAsia="华文仿宋" w:cs="宋体"/>
                <w:color w:val="000000"/>
                <w:kern w:val="0"/>
                <w:szCs w:val="28"/>
                <w:lang w:val="en-US" w:eastAsia="zh-CN"/>
              </w:rPr>
              <w:t xml:space="preserve">  </w:t>
            </w:r>
            <w:r>
              <w:rPr>
                <w:rFonts w:hint="eastAsia" w:ascii="华文仿宋" w:hAnsi="华文仿宋" w:eastAsia="华文仿宋" w:cs="宋体"/>
                <w:color w:val="000000"/>
                <w:kern w:val="0"/>
                <w:szCs w:val="28"/>
              </w:rPr>
              <w:t xml:space="preserve"> 日</w:t>
            </w:r>
          </w:p>
        </w:tc>
      </w:tr>
      <w:tr>
        <w:tblPrEx>
          <w:tblCellMar>
            <w:top w:w="0" w:type="dxa"/>
            <w:left w:w="108" w:type="dxa"/>
            <w:bottom w:w="0" w:type="dxa"/>
            <w:right w:w="108" w:type="dxa"/>
          </w:tblCellMar>
        </w:tblPrEx>
        <w:trPr>
          <w:trHeight w:val="728" w:hRule="atLeast"/>
          <w:jc w:val="center"/>
        </w:trPr>
        <w:tc>
          <w:tcPr>
            <w:tcW w:w="102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来宾基本情况</w:t>
            </w:r>
          </w:p>
        </w:tc>
        <w:tc>
          <w:tcPr>
            <w:tcW w:w="1849"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来宾单位</w:t>
            </w:r>
          </w:p>
        </w:tc>
        <w:tc>
          <w:tcPr>
            <w:tcW w:w="22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华文仿宋" w:hAnsi="华文仿宋" w:eastAsia="华文仿宋" w:cs="Courier New"/>
                <w:color w:val="000000"/>
                <w:kern w:val="0"/>
                <w:szCs w:val="28"/>
                <w:lang w:val="en-US" w:eastAsia="zh-CN"/>
              </w:rPr>
            </w:pPr>
          </w:p>
        </w:tc>
        <w:tc>
          <w:tcPr>
            <w:tcW w:w="12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来访</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事由</w:t>
            </w:r>
          </w:p>
        </w:tc>
        <w:tc>
          <w:tcPr>
            <w:tcW w:w="3285"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default" w:ascii="华文仿宋" w:hAnsi="华文仿宋" w:eastAsia="华文仿宋" w:cs="Courier New"/>
                <w:color w:val="000000"/>
                <w:kern w:val="0"/>
                <w:szCs w:val="28"/>
                <w:lang w:val="en-US" w:eastAsia="zh-CN"/>
              </w:rPr>
            </w:pPr>
          </w:p>
        </w:tc>
      </w:tr>
      <w:tr>
        <w:tblPrEx>
          <w:tblCellMar>
            <w:top w:w="0" w:type="dxa"/>
            <w:left w:w="108" w:type="dxa"/>
            <w:bottom w:w="0" w:type="dxa"/>
            <w:right w:w="108" w:type="dxa"/>
          </w:tblCellMar>
        </w:tblPrEx>
        <w:trPr>
          <w:trHeight w:val="690"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来访时间</w:t>
            </w:r>
          </w:p>
        </w:tc>
        <w:tc>
          <w:tcPr>
            <w:tcW w:w="22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华文仿宋" w:hAnsi="华文仿宋" w:eastAsia="华文仿宋" w:cs="Courier New"/>
                <w:color w:val="000000"/>
                <w:kern w:val="0"/>
                <w:szCs w:val="28"/>
                <w:lang w:val="en-US" w:eastAsia="zh-CN"/>
              </w:rPr>
            </w:pPr>
          </w:p>
        </w:tc>
        <w:tc>
          <w:tcPr>
            <w:tcW w:w="12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来宾</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人数</w:t>
            </w:r>
          </w:p>
        </w:tc>
        <w:tc>
          <w:tcPr>
            <w:tcW w:w="3285"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共</w:t>
            </w:r>
            <w:r>
              <w:rPr>
                <w:rFonts w:hint="eastAsia" w:ascii="华文仿宋" w:hAnsi="华文仿宋" w:eastAsia="华文仿宋" w:cs="Courier New"/>
                <w:color w:val="000000"/>
                <w:kern w:val="0"/>
                <w:szCs w:val="28"/>
                <w:lang w:val="en-US" w:eastAsia="zh-CN"/>
              </w:rPr>
              <w:t xml:space="preserve">  </w:t>
            </w:r>
            <w:r>
              <w:rPr>
                <w:rFonts w:hint="eastAsia" w:ascii="华文仿宋" w:hAnsi="华文仿宋" w:eastAsia="华文仿宋" w:cs="Courier New"/>
                <w:color w:val="000000"/>
                <w:kern w:val="0"/>
                <w:szCs w:val="28"/>
              </w:rPr>
              <w:t>人</w:t>
            </w:r>
          </w:p>
        </w:tc>
      </w:tr>
      <w:tr>
        <w:tblPrEx>
          <w:tblCellMar>
            <w:top w:w="0" w:type="dxa"/>
            <w:left w:w="108" w:type="dxa"/>
            <w:bottom w:w="0" w:type="dxa"/>
            <w:right w:w="108" w:type="dxa"/>
          </w:tblCellMar>
        </w:tblPrEx>
        <w:trPr>
          <w:trHeight w:val="663"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268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主要来宾姓名职务</w:t>
            </w:r>
          </w:p>
        </w:tc>
        <w:tc>
          <w:tcPr>
            <w:tcW w:w="5968" w:type="dxa"/>
            <w:gridSpan w:val="7"/>
            <w:tcBorders>
              <w:top w:val="single" w:color="auto" w:sz="4" w:space="0"/>
              <w:left w:val="single" w:color="auto" w:sz="4" w:space="0"/>
              <w:bottom w:val="single" w:color="auto" w:sz="4" w:space="0"/>
              <w:right w:val="single" w:color="000000" w:sz="4" w:space="0"/>
            </w:tcBorders>
            <w:vAlign w:val="center"/>
          </w:tcPr>
          <w:p>
            <w:pPr>
              <w:widowControl/>
              <w:spacing w:line="300" w:lineRule="exact"/>
              <w:jc w:val="both"/>
              <w:rPr>
                <w:rFonts w:ascii="华文仿宋" w:hAnsi="华文仿宋" w:eastAsia="华文仿宋" w:cs="宋体"/>
                <w:color w:val="000000"/>
                <w:kern w:val="0"/>
                <w:szCs w:val="28"/>
              </w:rPr>
            </w:pPr>
          </w:p>
        </w:tc>
      </w:tr>
      <w:tr>
        <w:tblPrEx>
          <w:tblCellMar>
            <w:top w:w="0" w:type="dxa"/>
            <w:left w:w="108" w:type="dxa"/>
            <w:bottom w:w="0" w:type="dxa"/>
            <w:right w:w="108" w:type="dxa"/>
          </w:tblCellMar>
        </w:tblPrEx>
        <w:trPr>
          <w:trHeight w:val="665" w:hRule="atLeast"/>
          <w:jc w:val="center"/>
        </w:trPr>
        <w:tc>
          <w:tcPr>
            <w:tcW w:w="1028"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接待情况</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接待部门</w:t>
            </w:r>
          </w:p>
        </w:tc>
        <w:tc>
          <w:tcPr>
            <w:tcW w:w="3523"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华文仿宋" w:hAnsi="华文仿宋" w:eastAsia="华文仿宋" w:cs="宋体"/>
                <w:color w:val="000000"/>
                <w:kern w:val="0"/>
                <w:szCs w:val="28"/>
                <w:lang w:val="en-US" w:eastAsia="zh-CN"/>
              </w:rPr>
            </w:pPr>
            <w:r>
              <w:rPr>
                <w:rFonts w:hint="eastAsia" w:ascii="华文仿宋" w:hAnsi="华文仿宋" w:eastAsia="华文仿宋" w:cs="宋体"/>
                <w:color w:val="000000"/>
                <w:kern w:val="0"/>
                <w:szCs w:val="28"/>
                <w:lang w:val="en-US" w:eastAsia="zh-CN"/>
              </w:rPr>
              <w:t>党政办公室</w:t>
            </w:r>
          </w:p>
        </w:tc>
        <w:tc>
          <w:tcPr>
            <w:tcW w:w="14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经办人</w:t>
            </w:r>
          </w:p>
        </w:tc>
        <w:tc>
          <w:tcPr>
            <w:tcW w:w="1828"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华文仿宋" w:hAnsi="华文仿宋" w:eastAsia="华文仿宋" w:cs="宋体"/>
                <w:color w:val="000000"/>
                <w:kern w:val="0"/>
                <w:szCs w:val="28"/>
                <w:lang w:val="en-US" w:eastAsia="zh-CN"/>
              </w:rPr>
            </w:pPr>
            <w:r>
              <w:rPr>
                <w:rFonts w:hint="eastAsia" w:ascii="华文仿宋" w:hAnsi="华文仿宋" w:eastAsia="华文仿宋" w:cs="宋体"/>
                <w:color w:val="000000"/>
                <w:kern w:val="0"/>
                <w:szCs w:val="28"/>
                <w:lang w:val="en-US" w:eastAsia="zh-CN"/>
              </w:rPr>
              <w:t xml:space="preserve"> </w:t>
            </w:r>
          </w:p>
        </w:tc>
      </w:tr>
      <w:tr>
        <w:tblPrEx>
          <w:tblCellMar>
            <w:top w:w="0" w:type="dxa"/>
            <w:left w:w="108" w:type="dxa"/>
            <w:bottom w:w="0" w:type="dxa"/>
            <w:right w:w="108" w:type="dxa"/>
          </w:tblCellMar>
        </w:tblPrEx>
        <w:trPr>
          <w:trHeight w:val="850"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8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用餐</w:t>
            </w:r>
          </w:p>
          <w:p>
            <w:pPr>
              <w:widowControl/>
              <w:spacing w:line="300" w:lineRule="exact"/>
              <w:jc w:val="center"/>
              <w:rPr>
                <w:rFonts w:ascii="华文仿宋" w:hAnsi="华文仿宋" w:eastAsia="华文仿宋" w:cs="宋体"/>
                <w:kern w:val="0"/>
                <w:szCs w:val="28"/>
              </w:rPr>
            </w:pPr>
            <w:r>
              <w:rPr>
                <w:rFonts w:hint="eastAsia" w:ascii="华文仿宋" w:hAnsi="华文仿宋" w:eastAsia="华文仿宋" w:cs="宋体"/>
                <w:color w:val="000000"/>
                <w:kern w:val="0"/>
                <w:szCs w:val="28"/>
              </w:rPr>
              <w:t>时间</w:t>
            </w:r>
          </w:p>
        </w:tc>
        <w:tc>
          <w:tcPr>
            <w:tcW w:w="180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华文仿宋" w:hAnsi="华文仿宋" w:eastAsia="华文仿宋" w:cs="宋体"/>
                <w:kern w:val="0"/>
                <w:szCs w:val="28"/>
                <w:lang w:val="en-US" w:eastAsia="zh-CN"/>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用餐</w:t>
            </w:r>
          </w:p>
          <w:p>
            <w:pPr>
              <w:widowControl/>
              <w:spacing w:line="300" w:lineRule="exact"/>
              <w:jc w:val="center"/>
              <w:rPr>
                <w:rFonts w:ascii="华文仿宋" w:hAnsi="华文仿宋" w:eastAsia="华文仿宋" w:cs="宋体"/>
                <w:kern w:val="0"/>
                <w:szCs w:val="28"/>
              </w:rPr>
            </w:pPr>
            <w:r>
              <w:rPr>
                <w:rFonts w:hint="eastAsia" w:ascii="华文仿宋" w:hAnsi="华文仿宋" w:eastAsia="华文仿宋" w:cs="宋体"/>
                <w:color w:val="000000"/>
                <w:kern w:val="0"/>
                <w:szCs w:val="28"/>
              </w:rPr>
              <w:t>地点</w:t>
            </w:r>
          </w:p>
        </w:tc>
        <w:tc>
          <w:tcPr>
            <w:tcW w:w="2340" w:type="dxa"/>
            <w:gridSpan w:val="4"/>
            <w:tcBorders>
              <w:left w:val="single" w:color="auto" w:sz="4" w:space="0"/>
              <w:right w:val="single" w:color="auto" w:sz="4" w:space="0"/>
            </w:tcBorders>
            <w:shd w:val="clear" w:color="auto" w:fill="auto"/>
            <w:vAlign w:val="center"/>
          </w:tcPr>
          <w:p>
            <w:pPr>
              <w:widowControl/>
              <w:spacing w:line="300" w:lineRule="exact"/>
              <w:jc w:val="center"/>
              <w:rPr>
                <w:rFonts w:hint="eastAsia" w:ascii="华文仿宋" w:hAnsi="华文仿宋" w:eastAsia="华文仿宋" w:cs="宋体"/>
                <w:kern w:val="0"/>
                <w:szCs w:val="28"/>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华文仿宋" w:hAnsi="华文仿宋" w:eastAsia="华文仿宋" w:cs="宋体"/>
                <w:kern w:val="0"/>
                <w:szCs w:val="28"/>
              </w:rPr>
            </w:pPr>
            <w:r>
              <w:rPr>
                <w:rFonts w:hint="eastAsia" w:ascii="华文仿宋" w:hAnsi="华文仿宋" w:eastAsia="华文仿宋" w:cs="宋体"/>
                <w:kern w:val="0"/>
                <w:szCs w:val="28"/>
              </w:rPr>
              <w:t>用餐标准</w:t>
            </w:r>
          </w:p>
        </w:tc>
        <w:tc>
          <w:tcPr>
            <w:tcW w:w="182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华文仿宋" w:hAnsi="华文仿宋" w:eastAsia="华文仿宋" w:cs="宋体"/>
                <w:kern w:val="0"/>
                <w:szCs w:val="28"/>
              </w:rPr>
            </w:pPr>
            <w:r>
              <w:rPr>
                <w:rFonts w:hint="eastAsia" w:ascii="华文仿宋" w:hAnsi="华文仿宋" w:eastAsia="华文仿宋" w:cs="宋体"/>
                <w:kern w:val="0"/>
                <w:szCs w:val="28"/>
              </w:rPr>
              <w:t>每人</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u w:val="single"/>
                <w:lang w:val="en-US" w:eastAsia="zh-CN"/>
              </w:rPr>
              <w:t xml:space="preserve">   </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rPr>
              <w:t>元</w:t>
            </w:r>
          </w:p>
        </w:tc>
      </w:tr>
      <w:tr>
        <w:tblPrEx>
          <w:tblCellMar>
            <w:top w:w="0" w:type="dxa"/>
            <w:left w:w="108" w:type="dxa"/>
            <w:bottom w:w="0" w:type="dxa"/>
            <w:right w:w="108" w:type="dxa"/>
          </w:tblCellMar>
        </w:tblPrEx>
        <w:trPr>
          <w:trHeight w:val="850"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华文仿宋" w:hAnsi="华文仿宋" w:eastAsia="华文仿宋" w:cs="宋体"/>
                <w:kern w:val="0"/>
                <w:szCs w:val="28"/>
              </w:rPr>
            </w:pPr>
            <w:r>
              <w:rPr>
                <w:rFonts w:hint="eastAsia" w:ascii="华文仿宋" w:hAnsi="华文仿宋" w:eastAsia="华文仿宋" w:cs="宋体"/>
                <w:kern w:val="0"/>
                <w:szCs w:val="28"/>
              </w:rPr>
              <w:t>陪餐人员</w:t>
            </w:r>
          </w:p>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（共  人）</w:t>
            </w: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华文仿宋" w:hAnsi="华文仿宋" w:eastAsia="华文仿宋" w:cs="宋体"/>
                <w:kern w:val="0"/>
                <w:szCs w:val="28"/>
              </w:rPr>
            </w:pPr>
          </w:p>
          <w:p>
            <w:pPr>
              <w:widowControl/>
              <w:spacing w:line="300" w:lineRule="exact"/>
              <w:jc w:val="center"/>
              <w:rPr>
                <w:rFonts w:hint="default" w:ascii="华文仿宋" w:hAnsi="华文仿宋" w:eastAsia="华文仿宋" w:cs="宋体"/>
                <w:kern w:val="0"/>
                <w:szCs w:val="28"/>
                <w:lang w:val="en-US" w:eastAsia="zh-CN"/>
              </w:rPr>
            </w:pPr>
          </w:p>
        </w:tc>
      </w:tr>
      <w:tr>
        <w:tblPrEx>
          <w:tblCellMar>
            <w:top w:w="0" w:type="dxa"/>
            <w:left w:w="108" w:type="dxa"/>
            <w:bottom w:w="0" w:type="dxa"/>
            <w:right w:w="108" w:type="dxa"/>
          </w:tblCellMar>
        </w:tblPrEx>
        <w:trPr>
          <w:trHeight w:val="799"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工作人员</w:t>
            </w:r>
          </w:p>
        </w:tc>
        <w:tc>
          <w:tcPr>
            <w:tcW w:w="68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华文仿宋" w:hAnsi="华文仿宋" w:eastAsia="华文仿宋" w:cs="宋体"/>
                <w:color w:val="000000"/>
                <w:kern w:val="0"/>
                <w:szCs w:val="28"/>
              </w:rPr>
            </w:pPr>
            <w:r>
              <w:rPr>
                <w:rFonts w:hint="eastAsia" w:ascii="华文仿宋" w:hAnsi="华文仿宋" w:eastAsia="华文仿宋" w:cs="宋体"/>
                <w:kern w:val="0"/>
                <w:szCs w:val="28"/>
              </w:rPr>
              <w:t xml:space="preserve"> </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rPr>
              <w:t>人，简餐标准：每人</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rPr>
              <w:t>元</w:t>
            </w:r>
          </w:p>
        </w:tc>
      </w:tr>
      <w:tr>
        <w:tblPrEx>
          <w:tblCellMar>
            <w:top w:w="0" w:type="dxa"/>
            <w:left w:w="108" w:type="dxa"/>
            <w:bottom w:w="0" w:type="dxa"/>
            <w:right w:w="108" w:type="dxa"/>
          </w:tblCellMar>
        </w:tblPrEx>
        <w:trPr>
          <w:trHeight w:val="667"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住宿安排</w:t>
            </w: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华文仿宋" w:hAnsi="华文仿宋" w:eastAsia="华文仿宋" w:cs="宋体"/>
                <w:kern w:val="0"/>
                <w:szCs w:val="28"/>
                <w:lang w:val="en-US" w:eastAsia="zh-CN"/>
              </w:rPr>
            </w:pPr>
          </w:p>
        </w:tc>
      </w:tr>
      <w:tr>
        <w:tblPrEx>
          <w:tblCellMar>
            <w:top w:w="0" w:type="dxa"/>
            <w:left w:w="108" w:type="dxa"/>
            <w:bottom w:w="0" w:type="dxa"/>
            <w:right w:w="108" w:type="dxa"/>
          </w:tblCellMar>
        </w:tblPrEx>
        <w:trPr>
          <w:trHeight w:val="667" w:hRule="atLeast"/>
          <w:jc w:val="center"/>
        </w:trPr>
        <w:tc>
          <w:tcPr>
            <w:tcW w:w="102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kern w:val="0"/>
                <w:szCs w:val="28"/>
              </w:rPr>
              <w:t>预算总额</w:t>
            </w: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280" w:firstLineChars="100"/>
              <w:rPr>
                <w:rFonts w:ascii="华文仿宋" w:hAnsi="华文仿宋" w:eastAsia="华文仿宋" w:cs="宋体"/>
                <w:kern w:val="0"/>
                <w:szCs w:val="28"/>
              </w:rPr>
            </w:pPr>
            <w:r>
              <w:rPr>
                <w:rFonts w:hint="eastAsia" w:ascii="华文仿宋" w:hAnsi="华文仿宋" w:eastAsia="华文仿宋" w:cs="宋体"/>
                <w:kern w:val="0"/>
                <w:szCs w:val="28"/>
              </w:rPr>
              <w:t>总计：</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u w:val="single"/>
                <w:lang w:val="en-US" w:eastAsia="zh-CN"/>
              </w:rPr>
              <w:t xml:space="preserve">    </w:t>
            </w:r>
            <w:r>
              <w:rPr>
                <w:rFonts w:hint="eastAsia" w:ascii="华文仿宋" w:hAnsi="华文仿宋" w:eastAsia="华文仿宋" w:cs="宋体"/>
                <w:kern w:val="0"/>
                <w:szCs w:val="28"/>
                <w:u w:val="single"/>
              </w:rPr>
              <w:t xml:space="preserve"> </w:t>
            </w:r>
            <w:r>
              <w:rPr>
                <w:rFonts w:hint="eastAsia" w:ascii="华文仿宋" w:hAnsi="华文仿宋" w:eastAsia="华文仿宋" w:cs="宋体"/>
                <w:kern w:val="0"/>
                <w:szCs w:val="28"/>
              </w:rPr>
              <w:t>元</w:t>
            </w:r>
          </w:p>
        </w:tc>
      </w:tr>
      <w:tr>
        <w:tblPrEx>
          <w:tblCellMar>
            <w:top w:w="0" w:type="dxa"/>
            <w:left w:w="108" w:type="dxa"/>
            <w:bottom w:w="0" w:type="dxa"/>
            <w:right w:w="108" w:type="dxa"/>
          </w:tblCellMar>
        </w:tblPrEx>
        <w:trPr>
          <w:trHeight w:val="615" w:hRule="atLeast"/>
          <w:jc w:val="center"/>
        </w:trPr>
        <w:tc>
          <w:tcPr>
            <w:tcW w:w="1028" w:type="dxa"/>
            <w:vMerge w:val="restart"/>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公务活动</w:t>
            </w:r>
          </w:p>
          <w:p>
            <w:pPr>
              <w:widowControl/>
              <w:spacing w:line="300" w:lineRule="exact"/>
              <w:ind w:firstLine="140" w:firstLineChars="50"/>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安排</w:t>
            </w:r>
          </w:p>
        </w:tc>
        <w:tc>
          <w:tcPr>
            <w:tcW w:w="1849"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时间</w:t>
            </w: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内容</w:t>
            </w:r>
          </w:p>
        </w:tc>
      </w:tr>
      <w:tr>
        <w:tblPrEx>
          <w:tblCellMar>
            <w:top w:w="0" w:type="dxa"/>
            <w:left w:w="108" w:type="dxa"/>
            <w:bottom w:w="0" w:type="dxa"/>
            <w:right w:w="108" w:type="dxa"/>
          </w:tblCellMar>
        </w:tblPrEx>
        <w:trPr>
          <w:trHeight w:val="597"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华文仿宋" w:hAnsi="华文仿宋" w:eastAsia="华文仿宋" w:cs="宋体"/>
                <w:color w:val="000000"/>
                <w:kern w:val="0"/>
                <w:szCs w:val="28"/>
                <w:lang w:val="en-US" w:eastAsia="zh-CN"/>
              </w:rPr>
            </w:pP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Cs w:val="28"/>
              </w:rPr>
            </w:pPr>
          </w:p>
        </w:tc>
      </w:tr>
      <w:tr>
        <w:tblPrEx>
          <w:tblCellMar>
            <w:top w:w="0" w:type="dxa"/>
            <w:left w:w="108" w:type="dxa"/>
            <w:bottom w:w="0" w:type="dxa"/>
            <w:right w:w="108" w:type="dxa"/>
          </w:tblCellMar>
        </w:tblPrEx>
        <w:trPr>
          <w:trHeight w:val="607" w:hRule="atLeast"/>
          <w:jc w:val="center"/>
        </w:trPr>
        <w:tc>
          <w:tcPr>
            <w:tcW w:w="1028"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000000"/>
                <w:kern w:val="0"/>
                <w:szCs w:val="28"/>
              </w:rPr>
            </w:pP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Cs w:val="28"/>
              </w:rPr>
            </w:pPr>
          </w:p>
        </w:tc>
      </w:tr>
      <w:tr>
        <w:tblPrEx>
          <w:tblCellMar>
            <w:top w:w="0" w:type="dxa"/>
            <w:left w:w="108" w:type="dxa"/>
            <w:bottom w:w="0" w:type="dxa"/>
            <w:right w:w="108" w:type="dxa"/>
          </w:tblCellMar>
        </w:tblPrEx>
        <w:trPr>
          <w:trHeight w:val="603" w:hRule="atLeast"/>
          <w:jc w:val="center"/>
        </w:trPr>
        <w:tc>
          <w:tcPr>
            <w:tcW w:w="102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849"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000000"/>
                <w:kern w:val="0"/>
                <w:szCs w:val="28"/>
              </w:rPr>
            </w:pPr>
          </w:p>
        </w:tc>
        <w:tc>
          <w:tcPr>
            <w:tcW w:w="68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Cs w:val="28"/>
              </w:rPr>
            </w:pPr>
          </w:p>
        </w:tc>
      </w:tr>
      <w:tr>
        <w:tblPrEx>
          <w:tblCellMar>
            <w:top w:w="0" w:type="dxa"/>
            <w:left w:w="108" w:type="dxa"/>
            <w:bottom w:w="0" w:type="dxa"/>
            <w:right w:w="108" w:type="dxa"/>
          </w:tblCellMar>
        </w:tblPrEx>
        <w:trPr>
          <w:trHeight w:val="932" w:hRule="atLeast"/>
          <w:jc w:val="center"/>
        </w:trPr>
        <w:tc>
          <w:tcPr>
            <w:tcW w:w="2123"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部门负责人</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意见</w:t>
            </w:r>
          </w:p>
        </w:tc>
        <w:tc>
          <w:tcPr>
            <w:tcW w:w="2494"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p>
        </w:tc>
        <w:tc>
          <w:tcPr>
            <w:tcW w:w="2325"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办公室</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审核</w:t>
            </w:r>
          </w:p>
        </w:tc>
        <w:tc>
          <w:tcPr>
            <w:tcW w:w="2743"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123" w:type="dxa"/>
            <w:gridSpan w:val="3"/>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分管领导审批</w:t>
            </w:r>
          </w:p>
        </w:tc>
        <w:tc>
          <w:tcPr>
            <w:tcW w:w="7562" w:type="dxa"/>
            <w:gridSpan w:val="9"/>
          </w:tcPr>
          <w:p>
            <w:pPr>
              <w:widowControl/>
              <w:spacing w:line="300" w:lineRule="exact"/>
              <w:jc w:val="center"/>
              <w:rPr>
                <w:szCs w:val="28"/>
              </w:rPr>
            </w:pPr>
          </w:p>
        </w:tc>
      </w:tr>
    </w:tbl>
    <w:p>
      <w:pPr>
        <w:rPr>
          <w:rFonts w:ascii="方正小标宋_GBK" w:eastAsia="方正小标宋_GBK"/>
          <w:sz w:val="36"/>
          <w:szCs w:val="36"/>
        </w:rPr>
      </w:pPr>
      <w:r>
        <w:rPr>
          <w:szCs w:val="28"/>
        </w:rPr>
        <w:br w:type="page"/>
      </w:r>
      <w:r>
        <w:rPr>
          <w:rFonts w:hint="eastAsia"/>
          <w:b/>
          <w:sz w:val="32"/>
          <w:szCs w:val="32"/>
        </w:rPr>
        <w:t xml:space="preserve">附件2        </w:t>
      </w:r>
    </w:p>
    <w:p>
      <w:pPr>
        <w:jc w:val="center"/>
        <w:rPr>
          <w:rFonts w:ascii="方正小标宋_GBK" w:eastAsia="方正小标宋_GBK"/>
          <w:sz w:val="36"/>
          <w:szCs w:val="36"/>
        </w:rPr>
      </w:pPr>
      <w:r>
        <w:rPr>
          <w:rFonts w:hint="eastAsia" w:ascii="方正小标宋_GBK" w:eastAsia="方正小标宋_GBK"/>
          <w:sz w:val="36"/>
          <w:szCs w:val="36"/>
        </w:rPr>
        <w:t>三明医学科技职业学院接待标准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252"/>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vMerge w:val="restart"/>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接待</w:t>
            </w:r>
            <w:r>
              <w:rPr>
                <w:rFonts w:ascii="华文仿宋" w:hAnsi="华文仿宋" w:eastAsia="华文仿宋" w:cs="宋体"/>
                <w:color w:val="000000"/>
                <w:kern w:val="0"/>
                <w:szCs w:val="28"/>
              </w:rPr>
              <w:t>级别</w:t>
            </w:r>
          </w:p>
        </w:tc>
        <w:tc>
          <w:tcPr>
            <w:tcW w:w="4252" w:type="dxa"/>
            <w:vMerge w:val="restart"/>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客人级别</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（按接待客人中级别最高为准）</w:t>
            </w:r>
          </w:p>
        </w:tc>
        <w:tc>
          <w:tcPr>
            <w:tcW w:w="3027" w:type="dxa"/>
            <w:gridSpan w:val="2"/>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用餐</w:t>
            </w:r>
            <w:r>
              <w:rPr>
                <w:rFonts w:ascii="华文仿宋" w:hAnsi="华文仿宋" w:eastAsia="华文仿宋" w:cs="宋体"/>
                <w:color w:val="000000"/>
                <w:kern w:val="0"/>
                <w:szCs w:val="28"/>
              </w:rPr>
              <w:t>标准</w:t>
            </w:r>
          </w:p>
          <w:p>
            <w:pPr>
              <w:spacing w:line="400" w:lineRule="exact"/>
              <w:jc w:val="center"/>
              <w:rPr>
                <w:rFonts w:ascii="华文仿宋" w:hAnsi="华文仿宋" w:eastAsia="华文仿宋" w:cs="宋体"/>
                <w:color w:val="000000"/>
                <w:kern w:val="0"/>
                <w:szCs w:val="28"/>
              </w:rPr>
            </w:pPr>
            <w:r>
              <w:rPr>
                <w:rFonts w:ascii="华文仿宋" w:hAnsi="华文仿宋" w:eastAsia="华文仿宋" w:cs="宋体"/>
                <w:color w:val="000000"/>
                <w:kern w:val="0"/>
                <w:szCs w:val="28"/>
              </w:rPr>
              <w:t>（</w:t>
            </w:r>
            <w:r>
              <w:rPr>
                <w:rFonts w:hint="eastAsia" w:ascii="华文仿宋" w:hAnsi="华文仿宋" w:eastAsia="华文仿宋" w:cs="宋体"/>
                <w:color w:val="000000"/>
                <w:kern w:val="0"/>
                <w:szCs w:val="28"/>
              </w:rPr>
              <w:t>元/人</w:t>
            </w:r>
            <w:r>
              <w:rPr>
                <w:rFonts w:ascii="华文仿宋" w:hAnsi="华文仿宋" w:eastAsia="华文仿宋" w:cs="宋体"/>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8" w:type="dxa"/>
            <w:vMerge w:val="continue"/>
            <w:vAlign w:val="center"/>
          </w:tcPr>
          <w:p>
            <w:pPr>
              <w:spacing w:line="400" w:lineRule="exact"/>
              <w:jc w:val="center"/>
              <w:rPr>
                <w:rFonts w:ascii="华文仿宋" w:hAnsi="华文仿宋" w:eastAsia="华文仿宋" w:cs="宋体"/>
                <w:color w:val="000000"/>
                <w:kern w:val="0"/>
                <w:szCs w:val="28"/>
              </w:rPr>
            </w:pPr>
          </w:p>
        </w:tc>
        <w:tc>
          <w:tcPr>
            <w:tcW w:w="4252" w:type="dxa"/>
            <w:vMerge w:val="continue"/>
            <w:vAlign w:val="center"/>
          </w:tcPr>
          <w:p>
            <w:pPr>
              <w:spacing w:line="400" w:lineRule="exact"/>
              <w:jc w:val="center"/>
              <w:rPr>
                <w:rFonts w:ascii="华文仿宋" w:hAnsi="华文仿宋" w:eastAsia="华文仿宋" w:cs="宋体"/>
                <w:color w:val="000000"/>
                <w:kern w:val="0"/>
                <w:szCs w:val="28"/>
              </w:rPr>
            </w:pPr>
          </w:p>
        </w:tc>
        <w:tc>
          <w:tcPr>
            <w:tcW w:w="1559"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校内</w:t>
            </w:r>
          </w:p>
        </w:tc>
        <w:tc>
          <w:tcPr>
            <w:tcW w:w="1468"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668"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A级</w:t>
            </w:r>
          </w:p>
        </w:tc>
        <w:tc>
          <w:tcPr>
            <w:tcW w:w="4252"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行政职务厅局级以上、</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重要专家学者、</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重要企业董事长、总经理</w:t>
            </w:r>
          </w:p>
        </w:tc>
        <w:tc>
          <w:tcPr>
            <w:tcW w:w="1559"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120</w:t>
            </w:r>
          </w:p>
        </w:tc>
        <w:tc>
          <w:tcPr>
            <w:tcW w:w="1468"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1</w:t>
            </w:r>
            <w:r>
              <w:rPr>
                <w:rFonts w:ascii="华文仿宋" w:hAnsi="华文仿宋" w:eastAsia="华文仿宋" w:cs="宋体"/>
                <w:color w:val="000000"/>
                <w:kern w:val="0"/>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668" w:type="dxa"/>
            <w:vAlign w:val="center"/>
          </w:tcPr>
          <w:p>
            <w:pPr>
              <w:spacing w:line="400" w:lineRule="exact"/>
              <w:jc w:val="center"/>
              <w:rPr>
                <w:rFonts w:ascii="华文仿宋" w:hAnsi="华文仿宋" w:eastAsia="华文仿宋" w:cs="宋体"/>
                <w:color w:val="000000"/>
                <w:kern w:val="0"/>
                <w:szCs w:val="28"/>
              </w:rPr>
            </w:pPr>
            <w:r>
              <w:rPr>
                <w:rFonts w:ascii="华文仿宋" w:hAnsi="华文仿宋" w:eastAsia="华文仿宋" w:cs="宋体"/>
                <w:color w:val="000000"/>
                <w:kern w:val="0"/>
                <w:szCs w:val="28"/>
              </w:rPr>
              <w:t>B</w:t>
            </w:r>
            <w:r>
              <w:rPr>
                <w:rFonts w:hint="eastAsia" w:ascii="华文仿宋" w:hAnsi="华文仿宋" w:eastAsia="华文仿宋" w:cs="宋体"/>
                <w:color w:val="000000"/>
                <w:kern w:val="0"/>
                <w:szCs w:val="28"/>
              </w:rPr>
              <w:t>级</w:t>
            </w:r>
          </w:p>
        </w:tc>
        <w:tc>
          <w:tcPr>
            <w:tcW w:w="4252"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行政职务县处级、</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专业技术职务副高级以上、</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企业董事长、总经理</w:t>
            </w:r>
          </w:p>
        </w:tc>
        <w:tc>
          <w:tcPr>
            <w:tcW w:w="1559"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100</w:t>
            </w:r>
          </w:p>
        </w:tc>
        <w:tc>
          <w:tcPr>
            <w:tcW w:w="1468"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668" w:type="dxa"/>
            <w:vAlign w:val="center"/>
          </w:tcPr>
          <w:p>
            <w:pPr>
              <w:spacing w:line="400" w:lineRule="exact"/>
              <w:jc w:val="center"/>
              <w:rPr>
                <w:rFonts w:ascii="华文仿宋" w:hAnsi="华文仿宋" w:eastAsia="华文仿宋" w:cs="宋体"/>
                <w:color w:val="000000"/>
                <w:kern w:val="0"/>
                <w:szCs w:val="28"/>
              </w:rPr>
            </w:pPr>
            <w:r>
              <w:rPr>
                <w:rFonts w:ascii="华文仿宋" w:hAnsi="华文仿宋" w:eastAsia="华文仿宋" w:cs="宋体"/>
                <w:color w:val="000000"/>
                <w:kern w:val="0"/>
                <w:szCs w:val="28"/>
              </w:rPr>
              <w:t>C</w:t>
            </w:r>
            <w:r>
              <w:rPr>
                <w:rFonts w:hint="eastAsia" w:ascii="华文仿宋" w:hAnsi="华文仿宋" w:eastAsia="华文仿宋" w:cs="宋体"/>
                <w:color w:val="000000"/>
                <w:kern w:val="0"/>
                <w:szCs w:val="28"/>
              </w:rPr>
              <w:t>级</w:t>
            </w:r>
          </w:p>
        </w:tc>
        <w:tc>
          <w:tcPr>
            <w:tcW w:w="4252"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行政职务乡科级及其他、</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专业技术职务中级及其他、</w:t>
            </w:r>
          </w:p>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企业中层管理人员及其他</w:t>
            </w:r>
          </w:p>
        </w:tc>
        <w:tc>
          <w:tcPr>
            <w:tcW w:w="1559"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80</w:t>
            </w:r>
          </w:p>
        </w:tc>
        <w:tc>
          <w:tcPr>
            <w:tcW w:w="1468" w:type="dxa"/>
            <w:vAlign w:val="center"/>
          </w:tcPr>
          <w:p>
            <w:pPr>
              <w:spacing w:line="4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100</w:t>
            </w:r>
          </w:p>
        </w:tc>
      </w:tr>
    </w:tbl>
    <w:p>
      <w:pPr>
        <w:rPr>
          <w:rFonts w:ascii="方正小标宋_GBK" w:eastAsia="方正小标宋_GBK"/>
          <w:sz w:val="36"/>
          <w:szCs w:val="36"/>
        </w:rPr>
      </w:pPr>
    </w:p>
    <w:tbl>
      <w:tblPr>
        <w:tblStyle w:val="4"/>
        <w:tblW w:w="9772" w:type="dxa"/>
        <w:jc w:val="center"/>
        <w:tblLayout w:type="autofit"/>
        <w:tblCellMar>
          <w:top w:w="0" w:type="dxa"/>
          <w:left w:w="108" w:type="dxa"/>
          <w:bottom w:w="0" w:type="dxa"/>
          <w:right w:w="108" w:type="dxa"/>
        </w:tblCellMar>
      </w:tblPr>
      <w:tblGrid>
        <w:gridCol w:w="651"/>
        <w:gridCol w:w="489"/>
        <w:gridCol w:w="120"/>
        <w:gridCol w:w="1071"/>
        <w:gridCol w:w="322"/>
        <w:gridCol w:w="1241"/>
        <w:gridCol w:w="786"/>
        <w:gridCol w:w="702"/>
        <w:gridCol w:w="738"/>
        <w:gridCol w:w="792"/>
        <w:gridCol w:w="819"/>
        <w:gridCol w:w="2041"/>
      </w:tblGrid>
      <w:tr>
        <w:tblPrEx>
          <w:tblCellMar>
            <w:top w:w="0" w:type="dxa"/>
            <w:left w:w="108" w:type="dxa"/>
            <w:bottom w:w="0" w:type="dxa"/>
            <w:right w:w="108" w:type="dxa"/>
          </w:tblCellMar>
        </w:tblPrEx>
        <w:trPr>
          <w:trHeight w:val="614" w:hRule="atLeast"/>
          <w:jc w:val="center"/>
        </w:trPr>
        <w:tc>
          <w:tcPr>
            <w:tcW w:w="9772" w:type="dxa"/>
            <w:gridSpan w:val="12"/>
            <w:vAlign w:val="center"/>
          </w:tcPr>
          <w:p>
            <w:pPr>
              <w:widowControl/>
              <w:rPr>
                <w:b/>
                <w:sz w:val="32"/>
                <w:szCs w:val="32"/>
              </w:rPr>
            </w:pPr>
            <w:r>
              <w:rPr>
                <w:rFonts w:hint="eastAsia"/>
                <w:b/>
                <w:sz w:val="32"/>
                <w:szCs w:val="32"/>
              </w:rPr>
              <w:t xml:space="preserve">附件3      </w:t>
            </w:r>
          </w:p>
          <w:p>
            <w:pPr>
              <w:widowControl/>
              <w:jc w:val="center"/>
              <w:rPr>
                <w:rFonts w:ascii="方正小标宋_GBK" w:eastAsia="方正小标宋_GBK"/>
                <w:b/>
                <w:sz w:val="36"/>
                <w:szCs w:val="36"/>
              </w:rPr>
            </w:pPr>
            <w:r>
              <w:rPr>
                <w:rFonts w:hint="eastAsia" w:ascii="方正小标宋_GBK" w:eastAsia="方正小标宋_GBK"/>
                <w:sz w:val="36"/>
                <w:szCs w:val="36"/>
              </w:rPr>
              <w:t>三明医学科技职业学院国内公务接待清单</w:t>
            </w:r>
          </w:p>
          <w:p>
            <w:pPr>
              <w:widowControl/>
              <w:spacing w:line="300" w:lineRule="exact"/>
              <w:jc w:val="center"/>
              <w:rPr>
                <w:rFonts w:ascii="黑体" w:hAnsi="宋体" w:eastAsia="黑体" w:cs="宋体"/>
                <w:bCs/>
                <w:color w:val="000000"/>
                <w:kern w:val="0"/>
                <w:szCs w:val="28"/>
              </w:rPr>
            </w:pPr>
            <w:r>
              <w:rPr>
                <w:rFonts w:hint="eastAsia"/>
                <w:szCs w:val="28"/>
              </w:rPr>
              <w:t xml:space="preserve">                                        </w:t>
            </w:r>
            <w:r>
              <w:rPr>
                <w:rFonts w:hint="eastAsia"/>
                <w:szCs w:val="28"/>
                <w:lang w:val="en-US" w:eastAsia="zh-CN"/>
              </w:rPr>
              <w:t>2022</w:t>
            </w:r>
            <w:r>
              <w:rPr>
                <w:rFonts w:hint="eastAsia" w:ascii="华文仿宋" w:hAnsi="华文仿宋" w:eastAsia="华文仿宋" w:cs="宋体"/>
                <w:color w:val="000000"/>
                <w:kern w:val="0"/>
                <w:szCs w:val="28"/>
              </w:rPr>
              <w:t xml:space="preserve">年 </w:t>
            </w:r>
            <w:r>
              <w:rPr>
                <w:rFonts w:hint="eastAsia" w:ascii="华文仿宋" w:hAnsi="华文仿宋" w:eastAsia="华文仿宋" w:cs="宋体"/>
                <w:color w:val="000000"/>
                <w:kern w:val="0"/>
                <w:szCs w:val="28"/>
                <w:lang w:val="en-US" w:eastAsia="zh-CN"/>
              </w:rPr>
              <w:t xml:space="preserve">  </w:t>
            </w:r>
            <w:r>
              <w:rPr>
                <w:rFonts w:hint="eastAsia" w:ascii="华文仿宋" w:hAnsi="华文仿宋" w:eastAsia="华文仿宋" w:cs="宋体"/>
                <w:color w:val="000000"/>
                <w:kern w:val="0"/>
                <w:szCs w:val="28"/>
              </w:rPr>
              <w:t xml:space="preserve">月 </w:t>
            </w:r>
            <w:r>
              <w:rPr>
                <w:rFonts w:hint="eastAsia" w:ascii="华文仿宋" w:hAnsi="华文仿宋" w:eastAsia="华文仿宋" w:cs="宋体"/>
                <w:color w:val="000000"/>
                <w:kern w:val="0"/>
                <w:szCs w:val="28"/>
                <w:lang w:val="en-US" w:eastAsia="zh-CN"/>
              </w:rPr>
              <w:t xml:space="preserve">  </w:t>
            </w:r>
            <w:r>
              <w:rPr>
                <w:rFonts w:hint="eastAsia" w:ascii="华文仿宋" w:hAnsi="华文仿宋" w:eastAsia="华文仿宋" w:cs="宋体"/>
                <w:color w:val="000000"/>
                <w:kern w:val="0"/>
                <w:szCs w:val="28"/>
              </w:rPr>
              <w:t>日</w:t>
            </w:r>
          </w:p>
        </w:tc>
      </w:tr>
      <w:tr>
        <w:tblPrEx>
          <w:tblCellMar>
            <w:top w:w="0" w:type="dxa"/>
            <w:left w:w="108" w:type="dxa"/>
            <w:bottom w:w="0" w:type="dxa"/>
            <w:right w:w="108" w:type="dxa"/>
          </w:tblCellMar>
        </w:tblPrEx>
        <w:trPr>
          <w:trHeight w:val="601" w:hRule="atLeast"/>
          <w:jc w:val="center"/>
        </w:trPr>
        <w:tc>
          <w:tcPr>
            <w:tcW w:w="6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来宾基本情况</w:t>
            </w:r>
          </w:p>
        </w:tc>
        <w:tc>
          <w:tcPr>
            <w:tcW w:w="200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来宾单位</w:t>
            </w:r>
          </w:p>
        </w:tc>
        <w:tc>
          <w:tcPr>
            <w:tcW w:w="272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华文仿宋" w:hAnsi="华文仿宋" w:eastAsia="华文仿宋" w:cs="Courier New"/>
                <w:color w:val="000000"/>
                <w:kern w:val="0"/>
                <w:szCs w:val="28"/>
                <w:lang w:val="en-US" w:eastAsia="zh-CN"/>
              </w:rPr>
            </w:pPr>
            <w:r>
              <w:rPr>
                <w:rFonts w:hint="eastAsia" w:ascii="华文仿宋" w:hAnsi="华文仿宋" w:eastAsia="华文仿宋" w:cs="Courier New"/>
                <w:color w:val="000000"/>
                <w:kern w:val="0"/>
                <w:szCs w:val="28"/>
                <w:lang w:val="en-US" w:eastAsia="zh-CN"/>
              </w:rPr>
              <w:t xml:space="preserve"> </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来访事由</w:t>
            </w:r>
          </w:p>
        </w:tc>
        <w:tc>
          <w:tcPr>
            <w:tcW w:w="2860"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lang w:val="en-US" w:eastAsia="zh-CN"/>
              </w:rPr>
              <w:t xml:space="preserve"> </w:t>
            </w:r>
          </w:p>
        </w:tc>
      </w:tr>
      <w:tr>
        <w:tblPrEx>
          <w:tblCellMar>
            <w:top w:w="0" w:type="dxa"/>
            <w:left w:w="108" w:type="dxa"/>
            <w:bottom w:w="0" w:type="dxa"/>
            <w:right w:w="108" w:type="dxa"/>
          </w:tblCellMar>
        </w:tblPrEx>
        <w:trPr>
          <w:trHeight w:val="601"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200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到达时间</w:t>
            </w:r>
          </w:p>
        </w:tc>
        <w:tc>
          <w:tcPr>
            <w:tcW w:w="272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lang w:val="en-US" w:eastAsia="zh-CN"/>
              </w:rPr>
              <w:t xml:space="preserve"> </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离开时间</w:t>
            </w:r>
          </w:p>
        </w:tc>
        <w:tc>
          <w:tcPr>
            <w:tcW w:w="2860"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lang w:val="en-US" w:eastAsia="zh-CN"/>
              </w:rPr>
              <w:t xml:space="preserve"> </w:t>
            </w:r>
          </w:p>
        </w:tc>
      </w:tr>
      <w:tr>
        <w:tblPrEx>
          <w:tblCellMar>
            <w:top w:w="0" w:type="dxa"/>
            <w:left w:w="108" w:type="dxa"/>
            <w:bottom w:w="0" w:type="dxa"/>
            <w:right w:w="108" w:type="dxa"/>
          </w:tblCellMar>
        </w:tblPrEx>
        <w:trPr>
          <w:trHeight w:val="621"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来宾姓名</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宋体"/>
                <w:color w:val="000000"/>
                <w:kern w:val="0"/>
                <w:szCs w:val="28"/>
              </w:rPr>
              <w:t>（</w:t>
            </w:r>
            <w:r>
              <w:rPr>
                <w:rFonts w:hint="eastAsia" w:ascii="华文仿宋" w:hAnsi="华文仿宋" w:eastAsia="华文仿宋" w:cs="宋体"/>
                <w:color w:val="000000"/>
                <w:kern w:val="0"/>
                <w:sz w:val="24"/>
              </w:rPr>
              <w:t>共</w:t>
            </w:r>
            <w:r>
              <w:rPr>
                <w:rFonts w:hint="eastAsia" w:ascii="华文仿宋" w:hAnsi="华文仿宋" w:eastAsia="华文仿宋" w:cs="宋体"/>
                <w:color w:val="000000"/>
                <w:kern w:val="0"/>
                <w:sz w:val="24"/>
                <w:lang w:val="en-US" w:eastAsia="zh-CN"/>
              </w:rPr>
              <w:t xml:space="preserve">  </w:t>
            </w:r>
            <w:r>
              <w:rPr>
                <w:rFonts w:hint="eastAsia" w:ascii="华文仿宋" w:hAnsi="华文仿宋" w:eastAsia="华文仿宋" w:cs="宋体"/>
                <w:color w:val="000000"/>
                <w:kern w:val="0"/>
                <w:sz w:val="24"/>
              </w:rPr>
              <w:t>人</w:t>
            </w:r>
            <w:r>
              <w:rPr>
                <w:rFonts w:hint="eastAsia" w:ascii="华文仿宋" w:hAnsi="华文仿宋" w:eastAsia="华文仿宋" w:cs="宋体"/>
                <w:color w:val="000000"/>
                <w:kern w:val="0"/>
                <w:szCs w:val="28"/>
              </w:rPr>
              <w:t>）</w:t>
            </w:r>
          </w:p>
        </w:tc>
        <w:tc>
          <w:tcPr>
            <w:tcW w:w="5878" w:type="dxa"/>
            <w:gridSpan w:val="6"/>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宋体"/>
                <w:color w:val="000000"/>
                <w:kern w:val="0"/>
                <w:szCs w:val="28"/>
              </w:rPr>
              <w:t>单位及职务</w:t>
            </w: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86" w:hRule="atLeast"/>
          <w:jc w:val="center"/>
        </w:trPr>
        <w:tc>
          <w:tcPr>
            <w:tcW w:w="651" w:type="dxa"/>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32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78" w:type="dxa"/>
            <w:gridSpan w:val="6"/>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32" w:hRule="atLeast"/>
          <w:jc w:val="center"/>
        </w:trPr>
        <w:tc>
          <w:tcPr>
            <w:tcW w:w="6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公务活动安排</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时间</w:t>
            </w:r>
          </w:p>
        </w:tc>
        <w:tc>
          <w:tcPr>
            <w:tcW w:w="5400"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项目</w:t>
            </w:r>
          </w:p>
        </w:tc>
        <w:tc>
          <w:tcPr>
            <w:tcW w:w="2041"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场所</w:t>
            </w:r>
          </w:p>
        </w:tc>
      </w:tr>
      <w:tr>
        <w:tblPrEx>
          <w:tblCellMar>
            <w:top w:w="0" w:type="dxa"/>
            <w:left w:w="108" w:type="dxa"/>
            <w:bottom w:w="0" w:type="dxa"/>
            <w:right w:w="108" w:type="dxa"/>
          </w:tblCellMar>
        </w:tblPrEx>
        <w:trPr>
          <w:trHeight w:val="612" w:hRule="atLeast"/>
          <w:jc w:val="center"/>
        </w:trPr>
        <w:tc>
          <w:tcPr>
            <w:tcW w:w="651" w:type="dxa"/>
            <w:vMerge w:val="continue"/>
            <w:tcBorders>
              <w:left w:val="single" w:color="auto"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华文仿宋" w:hAnsi="华文仿宋" w:eastAsia="华文仿宋" w:cs="宋体"/>
                <w:color w:val="000000"/>
                <w:kern w:val="0"/>
                <w:sz w:val="28"/>
                <w:szCs w:val="28"/>
                <w:lang w:val="en-US" w:eastAsia="zh-CN" w:bidi="ar-SA"/>
              </w:rPr>
            </w:pPr>
          </w:p>
        </w:tc>
        <w:tc>
          <w:tcPr>
            <w:tcW w:w="54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000000"/>
                <w:kern w:val="0"/>
                <w:sz w:val="28"/>
                <w:szCs w:val="28"/>
                <w:lang w:val="en-US" w:eastAsia="zh-CN" w:bidi="ar-SA"/>
              </w:rPr>
            </w:pPr>
          </w:p>
        </w:tc>
        <w:tc>
          <w:tcPr>
            <w:tcW w:w="2041"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default" w:ascii="华文仿宋" w:hAnsi="华文仿宋" w:eastAsia="华文仿宋" w:cs="宋体"/>
                <w:color w:val="000000"/>
                <w:kern w:val="0"/>
                <w:szCs w:val="28"/>
                <w:lang w:val="en-US" w:eastAsia="zh-CN"/>
              </w:rPr>
            </w:pPr>
          </w:p>
        </w:tc>
      </w:tr>
      <w:tr>
        <w:tblPrEx>
          <w:tblCellMar>
            <w:top w:w="0" w:type="dxa"/>
            <w:left w:w="108" w:type="dxa"/>
            <w:bottom w:w="0" w:type="dxa"/>
            <w:right w:w="108" w:type="dxa"/>
          </w:tblCellMar>
        </w:tblPrEx>
        <w:trPr>
          <w:trHeight w:val="210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工作餐安排情况</w:t>
            </w:r>
          </w:p>
        </w:tc>
        <w:tc>
          <w:tcPr>
            <w:tcW w:w="9121" w:type="dxa"/>
            <w:gridSpan w:val="11"/>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地点</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；用餐人数</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人，标准</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bookmarkStart w:id="1" w:name="_GoBack"/>
            <w:bookmarkEnd w:id="1"/>
            <w:r>
              <w:rPr>
                <w:rFonts w:hint="eastAsia" w:ascii="华文仿宋" w:hAnsi="华文仿宋" w:eastAsia="华文仿宋" w:cs="宋体"/>
                <w:color w:val="000000"/>
                <w:kern w:val="0"/>
                <w:szCs w:val="28"/>
                <w:u w:val="single"/>
                <w:lang w:val="en-US" w:eastAsia="zh-CN"/>
              </w:rPr>
              <w:t>元/人</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（其中，来宾</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人，陪餐人员</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人，陪餐人员：</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kern w:val="0"/>
                <w:sz w:val="28"/>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华文仿宋" w:hAnsi="华文仿宋" w:eastAsia="华文仿宋" w:cs="宋体"/>
                <w:kern w:val="0"/>
                <w:szCs w:val="28"/>
              </w:rPr>
            </w:pPr>
            <w:r>
              <w:rPr>
                <w:rFonts w:hint="eastAsia" w:ascii="华文仿宋" w:hAnsi="华文仿宋" w:eastAsia="华文仿宋" w:cs="宋体"/>
                <w:color w:val="000000"/>
                <w:kern w:val="0"/>
                <w:szCs w:val="28"/>
              </w:rPr>
              <w:t>工作人员</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人，简餐标准</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 w:val="28"/>
                <w:szCs w:val="28"/>
                <w:u w:val="none"/>
                <w:lang w:val="en-US" w:eastAsia="zh-CN"/>
              </w:rPr>
              <w:t>元</w:t>
            </w:r>
            <w:r>
              <w:rPr>
                <w:rFonts w:hint="eastAsia" w:ascii="华文仿宋" w:hAnsi="华文仿宋" w:eastAsia="华文仿宋" w:cs="宋体"/>
                <w:color w:val="000000"/>
                <w:kern w:val="0"/>
                <w:szCs w:val="28"/>
              </w:rPr>
              <w:t>。费用总计：</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元。</w:t>
            </w:r>
          </w:p>
        </w:tc>
      </w:tr>
      <w:tr>
        <w:tblPrEx>
          <w:tblCellMar>
            <w:top w:w="0" w:type="dxa"/>
            <w:left w:w="108" w:type="dxa"/>
            <w:bottom w:w="0" w:type="dxa"/>
            <w:right w:w="108" w:type="dxa"/>
          </w:tblCellMar>
        </w:tblPrEx>
        <w:trPr>
          <w:trHeight w:val="668" w:hRule="atLeast"/>
          <w:jc w:val="center"/>
        </w:trPr>
        <w:tc>
          <w:tcPr>
            <w:tcW w:w="1260" w:type="dxa"/>
            <w:gridSpan w:val="3"/>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住宿</w:t>
            </w:r>
          </w:p>
          <w:p>
            <w:pPr>
              <w:widowControl/>
              <w:spacing w:line="300" w:lineRule="exact"/>
              <w:jc w:val="center"/>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情况</w:t>
            </w:r>
          </w:p>
        </w:tc>
        <w:tc>
          <w:tcPr>
            <w:tcW w:w="8512" w:type="dxa"/>
            <w:gridSpan w:val="9"/>
            <w:tcBorders>
              <w:top w:val="single" w:color="auto" w:sz="4" w:space="0"/>
              <w:left w:val="nil"/>
              <w:bottom w:val="single" w:color="auto" w:sz="4" w:space="0"/>
              <w:right w:val="single" w:color="auto" w:sz="4" w:space="0"/>
            </w:tcBorders>
            <w:vAlign w:val="center"/>
          </w:tcPr>
          <w:p>
            <w:pPr>
              <w:widowControl/>
              <w:spacing w:line="300" w:lineRule="exact"/>
              <w:rPr>
                <w:rFonts w:ascii="华文仿宋" w:hAnsi="华文仿宋" w:eastAsia="华文仿宋" w:cs="宋体"/>
                <w:kern w:val="0"/>
                <w:szCs w:val="28"/>
              </w:rPr>
            </w:pPr>
            <w:r>
              <w:rPr>
                <w:rFonts w:hint="eastAsia" w:ascii="华文仿宋" w:hAnsi="华文仿宋" w:eastAsia="华文仿宋" w:cs="宋体"/>
                <w:color w:val="000000"/>
                <w:kern w:val="0"/>
                <w:szCs w:val="28"/>
              </w:rPr>
              <w:t>时间：</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地点：</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费用总计：</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元。</w:t>
            </w:r>
          </w:p>
        </w:tc>
      </w:tr>
      <w:tr>
        <w:trPr>
          <w:trHeight w:val="644" w:hRule="atLeast"/>
          <w:jc w:val="center"/>
        </w:trPr>
        <w:tc>
          <w:tcPr>
            <w:tcW w:w="9772" w:type="dxa"/>
            <w:gridSpan w:val="12"/>
            <w:tcBorders>
              <w:top w:val="nil"/>
              <w:left w:val="single" w:color="auto" w:sz="4" w:space="0"/>
              <w:bottom w:val="single" w:color="000000" w:sz="4" w:space="0"/>
              <w:right w:val="single" w:color="auto" w:sz="4" w:space="0"/>
            </w:tcBorders>
            <w:vAlign w:val="center"/>
          </w:tcPr>
          <w:p>
            <w:pPr>
              <w:widowControl/>
              <w:spacing w:line="300" w:lineRule="exact"/>
              <w:rPr>
                <w:rFonts w:ascii="华文仿宋" w:hAnsi="华文仿宋" w:eastAsia="华文仿宋" w:cs="宋体"/>
                <w:color w:val="000000"/>
                <w:kern w:val="0"/>
                <w:szCs w:val="28"/>
              </w:rPr>
            </w:pPr>
            <w:r>
              <w:rPr>
                <w:rFonts w:hint="eastAsia" w:ascii="华文仿宋" w:hAnsi="华文仿宋" w:eastAsia="华文仿宋" w:cs="宋体"/>
                <w:color w:val="000000"/>
                <w:kern w:val="0"/>
                <w:szCs w:val="28"/>
              </w:rPr>
              <w:t>本次接待费开支总计：</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u w:val="single"/>
                <w:lang w:val="en-US" w:eastAsia="zh-CN"/>
              </w:rPr>
              <w:t xml:space="preserve">    </w:t>
            </w:r>
            <w:r>
              <w:rPr>
                <w:rFonts w:hint="eastAsia" w:ascii="华文仿宋" w:hAnsi="华文仿宋" w:eastAsia="华文仿宋" w:cs="宋体"/>
                <w:color w:val="000000"/>
                <w:kern w:val="0"/>
                <w:szCs w:val="28"/>
                <w:u w:val="single"/>
              </w:rPr>
              <w:t xml:space="preserve">  </w:t>
            </w:r>
            <w:r>
              <w:rPr>
                <w:rFonts w:hint="eastAsia" w:ascii="华文仿宋" w:hAnsi="华文仿宋" w:eastAsia="华文仿宋" w:cs="宋体"/>
                <w:color w:val="000000"/>
                <w:kern w:val="0"/>
                <w:szCs w:val="28"/>
              </w:rPr>
              <w:t xml:space="preserve">元（其中， </w:t>
            </w:r>
            <w:r>
              <w:rPr>
                <w:rFonts w:hint="eastAsia" w:ascii="华文仿宋" w:hAnsi="华文仿宋" w:eastAsia="华文仿宋" w:cs="宋体"/>
                <w:color w:val="000000"/>
                <w:kern w:val="0"/>
                <w:szCs w:val="28"/>
                <w:lang w:val="en-US" w:eastAsia="zh-CN"/>
              </w:rPr>
              <w:t>餐费       元</w:t>
            </w:r>
            <w:r>
              <w:rPr>
                <w:rFonts w:hint="eastAsia" w:ascii="华文仿宋" w:hAnsi="华文仿宋" w:eastAsia="华文仿宋" w:cs="宋体"/>
                <w:color w:val="000000"/>
                <w:kern w:val="0"/>
                <w:szCs w:val="28"/>
              </w:rPr>
              <w:t xml:space="preserve">                ）</w:t>
            </w:r>
          </w:p>
        </w:tc>
      </w:tr>
      <w:tr>
        <w:tblPrEx>
          <w:tblCellMar>
            <w:top w:w="0" w:type="dxa"/>
            <w:left w:w="108" w:type="dxa"/>
            <w:bottom w:w="0" w:type="dxa"/>
            <w:right w:w="108" w:type="dxa"/>
          </w:tblCellMar>
        </w:tblPrEx>
        <w:trPr>
          <w:trHeight w:val="1029" w:hRule="atLeast"/>
          <w:jc w:val="center"/>
        </w:trPr>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经办人</w:t>
            </w:r>
          </w:p>
          <w:p>
            <w:pPr>
              <w:widowControl/>
              <w:spacing w:line="300" w:lineRule="exact"/>
              <w:jc w:val="center"/>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签  名</w:t>
            </w:r>
          </w:p>
        </w:tc>
        <w:tc>
          <w:tcPr>
            <w:tcW w:w="3540"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distribute"/>
              <w:rPr>
                <w:rFonts w:ascii="华文仿宋" w:hAnsi="华文仿宋" w:eastAsia="华文仿宋" w:cs="Courier New"/>
                <w:color w:val="000000"/>
                <w:kern w:val="0"/>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distribute"/>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承办部门</w:t>
            </w:r>
          </w:p>
          <w:p>
            <w:pPr>
              <w:widowControl/>
              <w:spacing w:line="300" w:lineRule="exact"/>
              <w:jc w:val="distribute"/>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负责人</w:t>
            </w:r>
          </w:p>
          <w:p>
            <w:pPr>
              <w:widowControl/>
              <w:spacing w:line="300" w:lineRule="exact"/>
              <w:jc w:val="distribute"/>
              <w:rPr>
                <w:rFonts w:ascii="华文仿宋" w:hAnsi="华文仿宋" w:eastAsia="华文仿宋" w:cs="Courier New"/>
                <w:color w:val="000000"/>
                <w:kern w:val="0"/>
                <w:szCs w:val="28"/>
              </w:rPr>
            </w:pPr>
            <w:r>
              <w:rPr>
                <w:rFonts w:hint="eastAsia" w:ascii="华文仿宋" w:hAnsi="华文仿宋" w:eastAsia="华文仿宋" w:cs="Courier New"/>
                <w:color w:val="000000"/>
                <w:kern w:val="0"/>
                <w:szCs w:val="28"/>
              </w:rPr>
              <w:t>签名</w:t>
            </w:r>
          </w:p>
        </w:tc>
        <w:tc>
          <w:tcPr>
            <w:tcW w:w="3652"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华文仿宋" w:hAnsi="华文仿宋" w:eastAsia="华文仿宋" w:cs="Courier New"/>
                <w:color w:val="000000"/>
                <w:kern w:val="0"/>
                <w:szCs w:val="28"/>
              </w:rPr>
            </w:pPr>
          </w:p>
        </w:tc>
      </w:tr>
    </w:tbl>
    <w:p>
      <w:pPr>
        <w:sectPr>
          <w:headerReference r:id="rId3" w:type="default"/>
          <w:footerReference r:id="rId4" w:type="even"/>
          <w:pgSz w:w="11906" w:h="16838"/>
          <w:pgMar w:top="1440" w:right="1797" w:bottom="1440" w:left="1378" w:header="851" w:footer="992" w:gutter="0"/>
          <w:pgNumType w:start="1"/>
          <w:cols w:space="720" w:num="1"/>
          <w:docGrid w:type="lines" w:linePitch="408" w:charSpace="0"/>
        </w:sectPr>
      </w:pPr>
    </w:p>
    <w:p>
      <w:pPr>
        <w:widowControl/>
        <w:jc w:val="left"/>
        <w:rPr>
          <w:b/>
          <w:sz w:val="32"/>
          <w:szCs w:val="32"/>
        </w:rPr>
      </w:pPr>
      <w:r>
        <w:rPr>
          <w:rFonts w:hint="eastAsia"/>
          <w:b/>
          <w:sz w:val="32"/>
          <w:szCs w:val="32"/>
        </w:rPr>
        <w:t>附件</w:t>
      </w:r>
      <w:r>
        <w:rPr>
          <w:b/>
          <w:sz w:val="32"/>
          <w:szCs w:val="32"/>
        </w:rPr>
        <w:t>4</w:t>
      </w:r>
    </w:p>
    <w:p>
      <w:pPr>
        <w:widowControl/>
        <w:spacing w:afterLines="100"/>
        <w:jc w:val="center"/>
        <w:rPr>
          <w:rFonts w:ascii="方正小标宋_GBK" w:eastAsia="方正小标宋_GBK"/>
          <w:sz w:val="36"/>
          <w:szCs w:val="36"/>
        </w:rPr>
      </w:pPr>
      <w:r>
        <w:rPr>
          <w:rFonts w:hint="eastAsia" w:ascii="方正小标宋_GBK" w:eastAsia="方正小标宋_GBK"/>
          <w:sz w:val="36"/>
          <w:szCs w:val="36"/>
        </w:rPr>
        <w:t>三明医学科技职业学院接待流程</w:t>
      </w:r>
    </w:p>
    <w:p>
      <w:pPr>
        <w:widowControl/>
        <w:ind w:firstLine="640" w:firstLineChars="200"/>
        <w:jc w:val="left"/>
      </w:pPr>
      <w:r>
        <w:rPr>
          <w:rFonts w:hint="eastAsia" w:ascii="仿宋_GB2312" w:hAnsi="仿宋" w:eastAsia="仿宋_GB2312"/>
          <w:sz w:val="32"/>
          <w:szCs w:val="32"/>
        </w:rPr>
        <w:t>部门凭派出单位公函（或邀请函或会议（活动）文件）填写接待审批单——办公室填写接待意见——分管领导审批——承办部门按标准负责接待——承办部门填写接待清单——承办部门凭财务票据、派出单位公函（或邀请函或会议（活动）文件）、接待审批单、接待清单、菜单及公务卡刷卡消费POS机凭证或银行转账相关凭证办理报销</w:t>
      </w:r>
      <w:r>
        <w:rPr>
          <w:rFonts w:ascii="仿宋_GB2312" w:hAnsi="仿宋" w:eastAsia="仿宋_GB2312"/>
          <w:sz w:val="32"/>
          <w:szCs w:val="32"/>
        </w:rPr>
        <w:t>手续</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4</w:t>
    </w:r>
    <w:r>
      <w:rPr>
        <w:rStyle w:val="7"/>
        <w:sz w:val="28"/>
        <w:szCs w:val="28"/>
      </w:rPr>
      <w:fldChar w:fldCharType="end"/>
    </w:r>
    <w:r>
      <w:rPr>
        <w:rStyle w:val="7"/>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0MWM4M2FiZjczMTMxZTA5ZTBjZTlkMjhiN2I3YWQifQ=="/>
  </w:docVars>
  <w:rsids>
    <w:rsidRoot w:val="00A62A93"/>
    <w:rsid w:val="0013584D"/>
    <w:rsid w:val="001A00A3"/>
    <w:rsid w:val="00200DA5"/>
    <w:rsid w:val="0023351D"/>
    <w:rsid w:val="003D6F71"/>
    <w:rsid w:val="003F7F60"/>
    <w:rsid w:val="004949C1"/>
    <w:rsid w:val="004D12DA"/>
    <w:rsid w:val="006A153F"/>
    <w:rsid w:val="00763FA1"/>
    <w:rsid w:val="007769B2"/>
    <w:rsid w:val="007B22F4"/>
    <w:rsid w:val="007B2CC1"/>
    <w:rsid w:val="009B1339"/>
    <w:rsid w:val="00A62A93"/>
    <w:rsid w:val="00B553CB"/>
    <w:rsid w:val="00CA05D9"/>
    <w:rsid w:val="00E71510"/>
    <w:rsid w:val="00EB730E"/>
    <w:rsid w:val="1CFB3B8D"/>
    <w:rsid w:val="289F37DE"/>
    <w:rsid w:val="2D314D85"/>
    <w:rsid w:val="555E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uiPriority w:val="0"/>
    <w:rPr>
      <w:rFonts w:ascii="Times New Roman" w:hAnsi="Times New Roman" w:eastAsia="宋体" w:cs="Times New Roman"/>
      <w:sz w:val="18"/>
      <w:szCs w:val="18"/>
    </w:rPr>
  </w:style>
  <w:style w:type="character" w:customStyle="1" w:styleId="9">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3783</Words>
  <Characters>3827</Characters>
  <Lines>31</Lines>
  <Paragraphs>8</Paragraphs>
  <TotalTime>5</TotalTime>
  <ScaleCrop>false</ScaleCrop>
  <LinksUpToDate>false</LinksUpToDate>
  <CharactersWithSpaces>4184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2020-07-13T03:12:00Z</dcterms:created>
  <dc:creator>MM</dc:creator>
  <cp:lastModifiedBy>翁</cp:lastModifiedBy>
  <cp:lastPrinted>2021-10-13T08:24:00Z</cp:lastPrinted>
  <dcterms:modified xsi:type="dcterms:W3CDTF">2022-06-07T08:24:47Z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3E38D7DAE4554AA4A954670912A9A5EA</vt:lpwstr>
  </property>
</Properties>
</file>