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12" w:afterLines="100" w:line="270" w:lineRule="atLeast"/>
        <w:jc w:val="left"/>
        <w:rPr>
          <w:rFonts w:ascii="楷体" w:hAnsi="楷体" w:eastAsia="楷体" w:cs="Times New Roman"/>
          <w:color w:val="333333"/>
          <w:kern w:val="0"/>
          <w:sz w:val="24"/>
          <w:szCs w:val="24"/>
        </w:rPr>
      </w:pPr>
      <w:r>
        <w:rPr>
          <w:rFonts w:hint="eastAsia" w:ascii="楷体" w:hAnsi="楷体" w:eastAsia="楷体" w:cs="Times New Roman"/>
          <w:color w:val="333333"/>
          <w:kern w:val="0"/>
          <w:sz w:val="24"/>
          <w:szCs w:val="24"/>
        </w:rPr>
        <w:t>——《中国生物志库》数据库开通试用确认函</w:t>
      </w:r>
    </w:p>
    <w:p>
      <w:pPr>
        <w:widowControl/>
        <w:spacing w:after="312" w:afterLines="100"/>
        <w:jc w:val="center"/>
        <w:rPr>
          <w:rFonts w:ascii="微软雅黑" w:hAnsi="微软雅黑" w:eastAsia="微软雅黑" w:cs="Times New Roman"/>
          <w:iCs/>
          <w:kern w:val="0"/>
          <w:sz w:val="36"/>
          <w:szCs w:val="36"/>
        </w:rPr>
      </w:pPr>
      <w:r>
        <w:rPr>
          <w:rFonts w:hint="eastAsia" w:ascii="微软雅黑" w:hAnsi="微软雅黑" w:eastAsia="微软雅黑" w:cs="Times New Roman"/>
          <w:iCs/>
          <w:kern w:val="0"/>
          <w:sz w:val="36"/>
          <w:szCs w:val="36"/>
        </w:rPr>
        <w:t>现已开通《中国生物志库》数据库试用</w:t>
      </w:r>
    </w:p>
    <w:p>
      <w:pPr>
        <w:shd w:val="clear" w:color="auto" w:fill="FFFFFF"/>
        <w:jc w:val="left"/>
        <w:rPr>
          <w:rFonts w:ascii="Times New Roman" w:hAnsi="Times New Roman" w:cs="Times New Roman" w:eastAsiaTheme="majorEastAsia"/>
          <w:color w:val="C00000"/>
          <w:szCs w:val="21"/>
        </w:rPr>
      </w:pPr>
      <w:r>
        <w:rPr>
          <w:rFonts w:ascii="Times New Roman" w:cs="Times New Roman" w:hAnsiTheme="majorEastAsia" w:eastAsiaTheme="majorEastAsia"/>
          <w:color w:val="C00000"/>
          <w:szCs w:val="21"/>
        </w:rPr>
        <w:t>访问链接：</w:t>
      </w:r>
    </w:p>
    <w:p>
      <w:pPr>
        <w:widowControl/>
        <w:spacing w:line="315" w:lineRule="atLeast"/>
        <w:ind w:firstLine="480"/>
        <w:rPr>
          <w:rFonts w:ascii="Times New Roman" w:hAnsi="Times New Roman" w:cs="Times New Roman" w:eastAsiaTheme="majorEastAsia"/>
          <w:color w:val="3894C1"/>
          <w:kern w:val="0"/>
          <w:sz w:val="24"/>
          <w:szCs w:val="20"/>
        </w:rPr>
      </w:pPr>
      <w:r>
        <w:rPr>
          <w:rFonts w:ascii="Times New Roman" w:cs="Times New Roman" w:hAnsiTheme="majorEastAsia" w:eastAsiaTheme="majorEastAsia"/>
          <w:color w:val="000000"/>
          <w:kern w:val="0"/>
          <w:sz w:val="24"/>
          <w:szCs w:val="20"/>
        </w:rPr>
        <w:t>中国植物志</w:t>
      </w:r>
      <w:r>
        <w:fldChar w:fldCharType="begin"/>
      </w:r>
      <w:r>
        <w:instrText xml:space="preserve"> HYPERLINK "http://zgzwz.lifescience.com.cn/" \t "_blank" </w:instrText>
      </w:r>
      <w:r>
        <w:fldChar w:fldCharType="separate"/>
      </w:r>
      <w:r>
        <w:rPr>
          <w:rFonts w:ascii="Times New Roman" w:hAnsi="Times New Roman" w:cs="Times New Roman" w:eastAsiaTheme="majorEastAsia"/>
          <w:color w:val="3894C1"/>
          <w:kern w:val="0"/>
          <w:sz w:val="24"/>
          <w:szCs w:val="20"/>
        </w:rPr>
        <w:t>http://zgzwz.lifescience.com.cn/</w:t>
      </w:r>
      <w:r>
        <w:rPr>
          <w:rFonts w:ascii="Times New Roman" w:hAnsi="Times New Roman" w:cs="Times New Roman" w:eastAsiaTheme="majorEastAsia"/>
          <w:color w:val="3894C1"/>
          <w:kern w:val="0"/>
          <w:sz w:val="24"/>
          <w:szCs w:val="20"/>
        </w:rPr>
        <w:fldChar w:fldCharType="end"/>
      </w:r>
    </w:p>
    <w:p>
      <w:pPr>
        <w:widowControl/>
        <w:spacing w:line="315" w:lineRule="atLeast"/>
        <w:ind w:firstLine="480"/>
        <w:rPr>
          <w:rFonts w:ascii="Times New Roman" w:hAnsi="Times New Roman" w:cs="Times New Roman" w:eastAsiaTheme="majorEastAsia"/>
          <w:color w:val="000000"/>
          <w:kern w:val="0"/>
          <w:sz w:val="24"/>
          <w:szCs w:val="20"/>
        </w:rPr>
      </w:pPr>
      <w:r>
        <w:rPr>
          <w:rFonts w:ascii="Times New Roman" w:cs="Times New Roman" w:hAnsiTheme="majorEastAsia" w:eastAsiaTheme="majorEastAsia"/>
          <w:color w:val="000000"/>
          <w:kern w:val="0"/>
          <w:sz w:val="24"/>
          <w:szCs w:val="20"/>
        </w:rPr>
        <w:t>中国动物志</w:t>
      </w:r>
      <w:r>
        <w:fldChar w:fldCharType="begin"/>
      </w:r>
      <w:r>
        <w:instrText xml:space="preserve"> HYPERLINK "http://zgdwz.lifescience.com.cn/" \t "_blank" </w:instrText>
      </w:r>
      <w:r>
        <w:fldChar w:fldCharType="separate"/>
      </w:r>
      <w:r>
        <w:rPr>
          <w:rFonts w:ascii="Times New Roman" w:hAnsi="Times New Roman" w:cs="Times New Roman" w:eastAsiaTheme="majorEastAsia"/>
          <w:color w:val="3894C1"/>
          <w:kern w:val="0"/>
          <w:sz w:val="24"/>
          <w:szCs w:val="20"/>
        </w:rPr>
        <w:t>http://zgdwz.lifescience.com.cn/</w:t>
      </w:r>
      <w:r>
        <w:rPr>
          <w:rFonts w:ascii="Times New Roman" w:hAnsi="Times New Roman" w:cs="Times New Roman" w:eastAsiaTheme="majorEastAsia"/>
          <w:color w:val="3894C1"/>
          <w:kern w:val="0"/>
          <w:sz w:val="24"/>
          <w:szCs w:val="20"/>
        </w:rPr>
        <w:fldChar w:fldCharType="end"/>
      </w:r>
    </w:p>
    <w:p>
      <w:pPr>
        <w:shd w:val="clear" w:color="auto" w:fill="FFFFFF"/>
        <w:jc w:val="left"/>
        <w:rPr>
          <w:rFonts w:ascii="Times New Roman" w:hAnsi="Times New Roman" w:cs="Times New Roman" w:eastAsiaTheme="majorEastAsia"/>
          <w:color w:val="C00000"/>
          <w:szCs w:val="21"/>
        </w:rPr>
      </w:pPr>
      <w:r>
        <w:rPr>
          <w:rFonts w:ascii="Times New Roman" w:cs="Times New Roman" w:hAnsiTheme="majorEastAsia" w:eastAsiaTheme="majorEastAsia"/>
          <w:color w:val="C00000"/>
          <w:szCs w:val="21"/>
        </w:rPr>
        <w:t>试用期限：</w:t>
      </w:r>
      <w:r>
        <w:rPr>
          <w:rFonts w:ascii="Times New Roman" w:hAnsi="Times New Roman" w:cs="Times New Roman" w:eastAsiaTheme="majorEastAsia"/>
          <w:color w:val="C00000"/>
          <w:szCs w:val="21"/>
        </w:rPr>
        <w:t>20</w:t>
      </w:r>
      <w:r>
        <w:rPr>
          <w:rFonts w:hint="eastAsia" w:ascii="Times New Roman" w:hAnsi="Times New Roman" w:cs="Times New Roman" w:eastAsiaTheme="majorEastAsia"/>
          <w:color w:val="C00000"/>
          <w:szCs w:val="21"/>
        </w:rPr>
        <w:t>18</w:t>
      </w:r>
      <w:r>
        <w:rPr>
          <w:rFonts w:ascii="Times New Roman" w:cs="Times New Roman" w:hAnsiTheme="majorEastAsia" w:eastAsiaTheme="majorEastAsia"/>
          <w:color w:val="C00000"/>
          <w:szCs w:val="21"/>
        </w:rPr>
        <w:t>年</w:t>
      </w:r>
      <w:r>
        <w:rPr>
          <w:rFonts w:hint="eastAsia" w:ascii="Times New Roman" w:cs="Times New Roman" w:hAnsiTheme="majorEastAsia" w:eastAsiaTheme="majorEastAsia"/>
          <w:color w:val="C00000"/>
          <w:szCs w:val="21"/>
          <w:lang w:val="en-US" w:eastAsia="zh-CN"/>
        </w:rPr>
        <w:t>10</w:t>
      </w:r>
      <w:r>
        <w:rPr>
          <w:rFonts w:ascii="Times New Roman" w:cs="Times New Roman" w:hAnsiTheme="majorEastAsia" w:eastAsiaTheme="majorEastAsia"/>
          <w:color w:val="C00000"/>
          <w:szCs w:val="21"/>
        </w:rPr>
        <w:t>月</w:t>
      </w:r>
      <w:r>
        <w:rPr>
          <w:rFonts w:hint="eastAsia" w:ascii="Times New Roman" w:cs="Times New Roman" w:hAnsiTheme="majorEastAsia" w:eastAsiaTheme="majorEastAsia"/>
          <w:color w:val="C00000"/>
          <w:szCs w:val="21"/>
          <w:lang w:val="en-US" w:eastAsia="zh-CN"/>
        </w:rPr>
        <w:t>31</w:t>
      </w:r>
      <w:r>
        <w:rPr>
          <w:rFonts w:ascii="Times New Roman" w:cs="Times New Roman" w:hAnsiTheme="majorEastAsia" w:eastAsiaTheme="majorEastAsia"/>
          <w:color w:val="C00000"/>
          <w:szCs w:val="21"/>
        </w:rPr>
        <w:t>日</w:t>
      </w:r>
      <w:r>
        <w:rPr>
          <w:rFonts w:hint="eastAsia" w:ascii="Times New Roman" w:hAnsi="Times New Roman" w:cs="Times New Roman" w:eastAsiaTheme="majorEastAsia"/>
          <w:color w:val="C00000"/>
          <w:szCs w:val="21"/>
        </w:rPr>
        <w:t>~</w:t>
      </w:r>
      <w:r>
        <w:rPr>
          <w:rFonts w:ascii="Times New Roman" w:hAnsi="Times New Roman" w:cs="Times New Roman" w:eastAsiaTheme="majorEastAsia"/>
          <w:color w:val="C00000"/>
          <w:szCs w:val="21"/>
        </w:rPr>
        <w:t>201</w:t>
      </w:r>
      <w:r>
        <w:rPr>
          <w:rFonts w:hint="eastAsia" w:ascii="Times New Roman" w:hAnsi="Times New Roman" w:cs="Times New Roman" w:eastAsiaTheme="majorEastAsia"/>
          <w:color w:val="C00000"/>
          <w:szCs w:val="21"/>
          <w:lang w:val="en-US" w:eastAsia="zh-CN"/>
        </w:rPr>
        <w:t>9</w:t>
      </w:r>
      <w:r>
        <w:rPr>
          <w:rFonts w:ascii="Times New Roman" w:cs="Times New Roman" w:hAnsiTheme="majorEastAsia" w:eastAsiaTheme="majorEastAsia"/>
          <w:color w:val="C00000"/>
          <w:szCs w:val="21"/>
        </w:rPr>
        <w:t>年</w:t>
      </w:r>
      <w:r>
        <w:rPr>
          <w:rFonts w:hint="eastAsia" w:ascii="Times New Roman" w:cs="Times New Roman" w:hAnsiTheme="majorEastAsia" w:eastAsiaTheme="majorEastAsia"/>
          <w:color w:val="C00000"/>
          <w:szCs w:val="21"/>
          <w:lang w:val="en-US" w:eastAsia="zh-CN"/>
        </w:rPr>
        <w:t>1</w:t>
      </w:r>
      <w:r>
        <w:rPr>
          <w:rFonts w:ascii="Times New Roman" w:cs="Times New Roman" w:hAnsiTheme="majorEastAsia" w:eastAsiaTheme="majorEastAsia"/>
          <w:color w:val="C00000"/>
          <w:szCs w:val="21"/>
        </w:rPr>
        <w:t>月</w:t>
      </w:r>
      <w:r>
        <w:rPr>
          <w:rFonts w:hint="eastAsia" w:ascii="Times New Roman" w:cs="Times New Roman" w:hAnsiTheme="majorEastAsia" w:eastAsiaTheme="majorEastAsia"/>
          <w:color w:val="C00000"/>
          <w:szCs w:val="21"/>
          <w:lang w:val="en-US" w:eastAsia="zh-CN"/>
        </w:rPr>
        <w:t>30</w:t>
      </w:r>
      <w:r>
        <w:rPr>
          <w:rFonts w:ascii="Times New Roman" w:cs="Times New Roman" w:hAnsiTheme="majorEastAsia" w:eastAsiaTheme="majorEastAsia"/>
          <w:color w:val="C00000"/>
          <w:szCs w:val="21"/>
        </w:rPr>
        <w:t>日</w:t>
      </w:r>
    </w:p>
    <w:p>
      <w:pPr>
        <w:widowControl/>
        <w:spacing w:before="312" w:beforeLines="100" w:after="156" w:afterLines="50" w:line="360" w:lineRule="auto"/>
        <w:jc w:val="center"/>
        <w:rPr>
          <w:rFonts w:ascii="微软雅黑" w:hAnsi="微软雅黑" w:eastAsia="微软雅黑" w:cs="Times New Roman"/>
          <w:b/>
          <w:sz w:val="28"/>
          <w:szCs w:val="24"/>
        </w:rPr>
      </w:pPr>
      <w:r>
        <w:rPr>
          <w:rFonts w:hint="eastAsia" w:ascii="微软雅黑" w:hAnsi="微软雅黑" w:eastAsia="微软雅黑" w:cs="Times New Roman"/>
          <w:b/>
          <w:sz w:val="28"/>
          <w:szCs w:val="24"/>
        </w:rPr>
        <w:t>中国生物志库简介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“中国生物志库”目前包括“中国植物志库”和“中国动物志库”，以正式出版的《中国植物志》《中国植物志（英文版）》《中国动物志》为基础资源，并将逐步加入《中国孢子植物志》《中国高等植物图鉴》《中国生物物种名录》以及其他地方物种志名录、图志等物种领域经典著作为更新资源，着力打造全球生物物种领域规模和权威性领先的知识服务平台。由于来源均为权威志书，数据库包含的10万余个物种信息均经过学界认定，并随着各类志书的不断出版进行内容的持续更新，其质量和可靠性得以充分保证。数据库将来自于志书的物种信息进行碎片化、结构化、标准化处理，按照多分类体系兼容的内容组织方式进行归类、建立索引，提供包括联想提示、同义关联、多级筛选的物种信息智能检索功能和多类型信息展示界面，基于物种数据建立形象的可视化呈现方式，为生物、农林、医药等专业用户提供一站式专业知识服务。</w:t>
      </w:r>
    </w:p>
    <w:p>
      <w:pPr>
        <w:spacing w:line="360" w:lineRule="auto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sz w:val="24"/>
          <w:szCs w:val="24"/>
        </w:rPr>
        <w:t>功能服务</w:t>
      </w:r>
      <w:r>
        <w:rPr>
          <w:rFonts w:hint="eastAsia" w:ascii="微软雅黑" w:hAnsi="微软雅黑" w:eastAsia="微软雅黑" w:cs="Times New Roman"/>
          <w:sz w:val="24"/>
          <w:szCs w:val="24"/>
        </w:rPr>
        <w:t>：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sz w:val="24"/>
        </w:rPr>
      </w:pPr>
      <w:r>
        <w:rPr>
          <w:rFonts w:hint="eastAsia" w:ascii="Arial" w:hAnsi="宋体" w:cs="Arial"/>
          <w:b/>
          <w:sz w:val="24"/>
          <w:szCs w:val="24"/>
        </w:rPr>
        <w:t>高效、精准、功能丰富的物种信息检索：</w:t>
      </w:r>
      <w:r>
        <w:rPr>
          <w:rFonts w:hint="eastAsia" w:ascii="宋体" w:hAnsi="宋体" w:cs="Arial"/>
          <w:sz w:val="24"/>
        </w:rPr>
        <w:t>用户可在不同系列志书全文内容中检索，检索时提示联想词，并关联物种别名一起检索，检索结果根据物种学名聚合展示，用户可根据</w:t>
      </w:r>
      <w:r>
        <w:rPr>
          <w:rFonts w:hint="eastAsia" w:ascii="宋体" w:hAnsi="宋体" w:cs="宋体"/>
          <w:kern w:val="0"/>
          <w:sz w:val="24"/>
        </w:rPr>
        <w:t>不同来源、分类层级、分布地、海拔等条件对结果进行精准筛选</w:t>
      </w:r>
      <w:r>
        <w:rPr>
          <w:rFonts w:hint="eastAsia" w:ascii="宋体" w:hAnsi="宋体" w:cs="Arial"/>
          <w:sz w:val="24"/>
        </w:rPr>
        <w:t>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sz w:val="24"/>
        </w:rPr>
      </w:pPr>
      <w:r>
        <w:rPr>
          <w:rFonts w:hint="eastAsia" w:ascii="Arial" w:hAnsi="宋体" w:cs="Arial"/>
          <w:b/>
          <w:sz w:val="24"/>
          <w:szCs w:val="24"/>
        </w:rPr>
        <w:t>全面而专业的物种信息展示页面：</w:t>
      </w:r>
      <w:r>
        <w:rPr>
          <w:rFonts w:hint="eastAsia" w:ascii="Arial" w:hAnsi="宋体" w:cs="Arial"/>
          <w:sz w:val="24"/>
          <w:szCs w:val="24"/>
        </w:rPr>
        <w:t>结构化流式页面配以原版志书PDF，同时显示并可定位该物种的分类位置、上下层关系以及同级相关类群的信息，促进一站式信息获取和研究应用，具有</w:t>
      </w:r>
      <w:r>
        <w:rPr>
          <w:rFonts w:hint="eastAsia" w:ascii="宋体" w:hAnsi="宋体" w:eastAsia="宋体" w:cs="Times New Roman"/>
          <w:sz w:val="24"/>
          <w:szCs w:val="24"/>
        </w:rPr>
        <w:t>优良的多终端适应性，便于移动环境使用。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sz w:val="24"/>
        </w:rPr>
      </w:pPr>
      <w:r>
        <w:rPr>
          <w:rFonts w:hint="eastAsia" w:ascii="Arial" w:hAnsi="宋体" w:cs="Arial"/>
          <w:b/>
          <w:sz w:val="24"/>
          <w:szCs w:val="24"/>
        </w:rPr>
        <w:t>先进的可视化互动呈现方式：</w:t>
      </w:r>
      <w:r>
        <w:rPr>
          <w:rFonts w:hint="eastAsia" w:ascii="Arial" w:hAnsi="宋体" w:cs="Arial"/>
          <w:sz w:val="24"/>
          <w:szCs w:val="24"/>
        </w:rPr>
        <w:t>提供可视化、互动性的展示界面，用户可以对物种数量、海拔、分类树节点等进行选择、点击和拖动操作。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sz w:val="24"/>
        </w:rPr>
      </w:pPr>
      <w:r>
        <w:rPr>
          <w:rFonts w:hint="eastAsia" w:ascii="Arial" w:hAnsi="宋体" w:cs="Arial"/>
          <w:b/>
          <w:sz w:val="24"/>
          <w:szCs w:val="24"/>
        </w:rPr>
        <w:t>多元、系统的分类体系和索引模式：</w:t>
      </w:r>
      <w:r>
        <w:rPr>
          <w:rFonts w:hint="eastAsia" w:ascii="Arial" w:hAnsi="宋体" w:cs="Arial"/>
          <w:sz w:val="24"/>
          <w:szCs w:val="24"/>
        </w:rPr>
        <w:t>数据库兼容并包了不同的物种分类体系，比如中国植物志库就包含了《中国植物志》的恩格勒体系和《中国植物志》（英文版）的APG体系，为用户提供一站式分类信息获取和比较。此外，提供中文名、学名（拉丁名）、卷册索引等查找方式，保留并忠实于经典志书原文编排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宋体" w:hAnsi="宋体" w:cs="Arial"/>
          <w:sz w:val="24"/>
        </w:rPr>
      </w:pPr>
      <w:r>
        <w:rPr>
          <w:rFonts w:hint="eastAsia" w:ascii="Arial" w:hAnsi="Arial" w:eastAsia="宋体" w:cs="Arial"/>
          <w:b/>
          <w:sz w:val="24"/>
          <w:szCs w:val="24"/>
        </w:rPr>
        <w:t>定期的物种数据更新保障：</w:t>
      </w:r>
      <w:r>
        <w:rPr>
          <w:rFonts w:hint="eastAsia" w:ascii="Arial" w:hAnsi="Arial" w:eastAsia="宋体" w:cs="Arial"/>
          <w:sz w:val="24"/>
          <w:szCs w:val="24"/>
        </w:rPr>
        <w:t>科学出版社不断新增出版各类权威物种志书、图谱，均将纳入数据库内容更新计划，成为生物物种研究领域唯一的不断更新的资源库。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销售经理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黄建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QQ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2852912111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邮箱：bjly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2852912111@bjlykj123.com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手机：15005948861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北京揽月科技有限公司</w:t>
      </w:r>
    </w:p>
    <w:p>
      <w:pPr>
        <w:wordWrap w:val="0"/>
        <w:spacing w:line="360" w:lineRule="auto"/>
        <w:ind w:firstLine="4080" w:firstLineChars="1700"/>
        <w:jc w:val="right"/>
        <w:rPr>
          <w:rFonts w:ascii="Times New Roman" w:hAnsi="Times New Roman" w:eastAsia="仿宋" w:cs="Times New Roman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1958975</wp:posOffset>
          </wp:positionH>
          <wp:positionV relativeFrom="paragraph">
            <wp:posOffset>-72390</wp:posOffset>
          </wp:positionV>
          <wp:extent cx="278765" cy="201930"/>
          <wp:effectExtent l="19050" t="0" r="0" b="0"/>
          <wp:wrapSquare wrapText="bothSides"/>
          <wp:docPr id="2" name="图片 1" descr="说明: 社标文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说明: 社标文件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575" cy="198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2259330</wp:posOffset>
          </wp:positionH>
          <wp:positionV relativeFrom="paragraph">
            <wp:posOffset>-104140</wp:posOffset>
          </wp:positionV>
          <wp:extent cx="1297305" cy="244475"/>
          <wp:effectExtent l="0" t="0" r="0" b="0"/>
          <wp:wrapNone/>
          <wp:docPr id="1" name="图片 1" descr="E:\社宣传PPT\企业简介20151104\社标\未标题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社宣传PPT\企业简介20151104\社标\未标题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014" cy="23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A2243"/>
    <w:multiLevelType w:val="multilevel"/>
    <w:tmpl w:val="61DA2243"/>
    <w:lvl w:ilvl="0" w:tentative="0">
      <w:start w:val="1"/>
      <w:numFmt w:val="bullet"/>
      <w:lvlText w:val="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9D6"/>
    <w:rsid w:val="00021DDB"/>
    <w:rsid w:val="000361E2"/>
    <w:rsid w:val="00067650"/>
    <w:rsid w:val="00095936"/>
    <w:rsid w:val="000E6B85"/>
    <w:rsid w:val="000F2CB7"/>
    <w:rsid w:val="000F7E7E"/>
    <w:rsid w:val="00105B6E"/>
    <w:rsid w:val="001172F2"/>
    <w:rsid w:val="00122A59"/>
    <w:rsid w:val="00146BAA"/>
    <w:rsid w:val="0015572C"/>
    <w:rsid w:val="001654CF"/>
    <w:rsid w:val="00193BB7"/>
    <w:rsid w:val="001B0B5D"/>
    <w:rsid w:val="001F4C64"/>
    <w:rsid w:val="00217204"/>
    <w:rsid w:val="00246E1B"/>
    <w:rsid w:val="002962B8"/>
    <w:rsid w:val="002C6687"/>
    <w:rsid w:val="003302DC"/>
    <w:rsid w:val="00352CBE"/>
    <w:rsid w:val="00354018"/>
    <w:rsid w:val="00373D13"/>
    <w:rsid w:val="00417C65"/>
    <w:rsid w:val="004562E2"/>
    <w:rsid w:val="004571C6"/>
    <w:rsid w:val="00497294"/>
    <w:rsid w:val="004D0791"/>
    <w:rsid w:val="004E0ACF"/>
    <w:rsid w:val="004E1139"/>
    <w:rsid w:val="00513780"/>
    <w:rsid w:val="00520159"/>
    <w:rsid w:val="00530D19"/>
    <w:rsid w:val="00552103"/>
    <w:rsid w:val="00591E7C"/>
    <w:rsid w:val="005A0EFD"/>
    <w:rsid w:val="005E670F"/>
    <w:rsid w:val="005F014F"/>
    <w:rsid w:val="00604FA0"/>
    <w:rsid w:val="006167F8"/>
    <w:rsid w:val="00631F98"/>
    <w:rsid w:val="0065270C"/>
    <w:rsid w:val="00654EF8"/>
    <w:rsid w:val="00682386"/>
    <w:rsid w:val="006B2F82"/>
    <w:rsid w:val="006B4BE2"/>
    <w:rsid w:val="006C29CF"/>
    <w:rsid w:val="006E78AB"/>
    <w:rsid w:val="00701A49"/>
    <w:rsid w:val="00706309"/>
    <w:rsid w:val="007162E7"/>
    <w:rsid w:val="00736B80"/>
    <w:rsid w:val="00766F93"/>
    <w:rsid w:val="0080620B"/>
    <w:rsid w:val="00861D08"/>
    <w:rsid w:val="008E2ABE"/>
    <w:rsid w:val="009241F3"/>
    <w:rsid w:val="0095616C"/>
    <w:rsid w:val="009E3E31"/>
    <w:rsid w:val="00A02C62"/>
    <w:rsid w:val="00A22A16"/>
    <w:rsid w:val="00A67C33"/>
    <w:rsid w:val="00A773BF"/>
    <w:rsid w:val="00A94D60"/>
    <w:rsid w:val="00AB3845"/>
    <w:rsid w:val="00B164C8"/>
    <w:rsid w:val="00B16580"/>
    <w:rsid w:val="00B21AE6"/>
    <w:rsid w:val="00B719D6"/>
    <w:rsid w:val="00B837CE"/>
    <w:rsid w:val="00B97F5F"/>
    <w:rsid w:val="00BC04AA"/>
    <w:rsid w:val="00BE2E64"/>
    <w:rsid w:val="00C0585C"/>
    <w:rsid w:val="00C15EEE"/>
    <w:rsid w:val="00C36944"/>
    <w:rsid w:val="00C76D13"/>
    <w:rsid w:val="00CD03C7"/>
    <w:rsid w:val="00CD550D"/>
    <w:rsid w:val="00CF0076"/>
    <w:rsid w:val="00CF272A"/>
    <w:rsid w:val="00D45DF2"/>
    <w:rsid w:val="00D91A6C"/>
    <w:rsid w:val="00DC1D94"/>
    <w:rsid w:val="00DC1F44"/>
    <w:rsid w:val="00DD6580"/>
    <w:rsid w:val="00DE7016"/>
    <w:rsid w:val="00DF0AB2"/>
    <w:rsid w:val="00DF3D0A"/>
    <w:rsid w:val="00E03C9E"/>
    <w:rsid w:val="00E13655"/>
    <w:rsid w:val="00E2154F"/>
    <w:rsid w:val="00E46037"/>
    <w:rsid w:val="00ED37FD"/>
    <w:rsid w:val="00F0099D"/>
    <w:rsid w:val="00F13163"/>
    <w:rsid w:val="00F3366A"/>
    <w:rsid w:val="00FD6083"/>
    <w:rsid w:val="074B5FF4"/>
    <w:rsid w:val="12C257D3"/>
    <w:rsid w:val="186362A5"/>
    <w:rsid w:val="1A405353"/>
    <w:rsid w:val="1AD372FB"/>
    <w:rsid w:val="3F6208E5"/>
    <w:rsid w:val="4F577234"/>
    <w:rsid w:val="582F32D6"/>
    <w:rsid w:val="6A427C34"/>
    <w:rsid w:val="6DB92684"/>
    <w:rsid w:val="6F8858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page number"/>
    <w:basedOn w:val="5"/>
    <w:semiHidden/>
    <w:unhideWhenUsed/>
    <w:qFormat/>
    <w:uiPriority w:val="99"/>
  </w:style>
  <w:style w:type="character" w:styleId="8">
    <w:name w:val="FollowedHyperlink"/>
    <w:basedOn w:val="5"/>
    <w:semiHidden/>
    <w:unhideWhenUsed/>
    <w:qFormat/>
    <w:uiPriority w:val="99"/>
    <w:rPr>
      <w:color w:val="954F72" w:themeColor="followedHyperlink"/>
      <w:u w:val="single"/>
    </w:rPr>
  </w:style>
  <w:style w:type="character" w:styleId="9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3">
    <w:name w:val="apple-converted-space"/>
    <w:basedOn w:val="5"/>
    <w:qFormat/>
    <w:uiPriority w:val="0"/>
  </w:style>
  <w:style w:type="character" w:customStyle="1" w:styleId="14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1001</Characters>
  <Lines>8</Lines>
  <Paragraphs>2</Paragraphs>
  <TotalTime>0</TotalTime>
  <ScaleCrop>false</ScaleCrop>
  <LinksUpToDate>false</LinksUpToDate>
  <CharactersWithSpaces>1174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2017-11-01T01:40:00Z</dcterms:created>
  <dc:creator>lib</dc:creator>
  <cp:lastModifiedBy>红霖客服-Ailsa</cp:lastModifiedBy>
  <dcterms:modified xsi:type="dcterms:W3CDTF">2018-10-31T10:26:00Z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