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微软雅黑" w:hAnsi="微软雅黑" w:eastAsia="微软雅黑" w:cs="MicrosoftYaHei"/>
          <w:kern w:val="0"/>
          <w:szCs w:val="21"/>
        </w:rPr>
      </w:pPr>
    </w:p>
    <w:p>
      <w:pPr>
        <w:widowControl/>
        <w:spacing w:before="340" w:after="330" w:line="360" w:lineRule="auto"/>
        <w:jc w:val="center"/>
        <w:outlineLvl w:val="0"/>
        <w:rPr>
          <w:rFonts w:ascii="Arial" w:hAnsi="Arial" w:eastAsia="宋体" w:cs="Arial"/>
          <w:b/>
          <w:bCs/>
          <w:kern w:val="36"/>
          <w:sz w:val="27"/>
          <w:szCs w:val="27"/>
          <w:shd w:val="clear" w:color="auto" w:fill="FFFFFF"/>
        </w:rPr>
      </w:pPr>
      <w:r>
        <w:rPr>
          <w:rFonts w:hint="eastAsia" w:ascii="宋体" w:hAnsi="宋体" w:eastAsia="宋体" w:cs="Arial"/>
          <w:b/>
          <w:bCs/>
          <w:kern w:val="36"/>
          <w:sz w:val="36"/>
          <w:szCs w:val="36"/>
          <w:shd w:val="clear" w:color="auto" w:fill="FFFFFF"/>
        </w:rPr>
        <w:t>中国社会科学文库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数据库名称</w:t>
      </w:r>
      <w:r>
        <w:rPr>
          <w:rFonts w:hint="eastAsia" w:ascii="微软雅黑" w:hAnsi="微软雅黑" w:eastAsia="微软雅黑" w:cs="宋体"/>
          <w:kern w:val="0"/>
          <w:szCs w:val="21"/>
          <w:shd w:val="clear" w:color="auto" w:fill="FFFFFF"/>
        </w:rPr>
        <w:t>：中国社会科学文库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数据库网址</w:t>
      </w:r>
      <w:r>
        <w:rPr>
          <w:rFonts w:hint="eastAsia" w:ascii="微软雅黑" w:hAnsi="微软雅黑" w:eastAsia="微软雅黑" w:cs="宋体"/>
          <w:kern w:val="0"/>
          <w:szCs w:val="21"/>
          <w:shd w:val="clear" w:color="auto" w:fill="FFFFFF"/>
        </w:rPr>
        <w:t>：</w:t>
      </w:r>
      <w:r>
        <w:fldChar w:fldCharType="begin"/>
      </w:r>
      <w:r>
        <w:instrText xml:space="preserve"> HYPERLINK "http://www.sklib.cn" </w:instrText>
      </w:r>
      <w:r>
        <w:fldChar w:fldCharType="separate"/>
      </w:r>
      <w:r>
        <w:rPr>
          <w:rStyle w:val="6"/>
          <w:rFonts w:hint="eastAsia" w:ascii="微软雅黑" w:hAnsi="微软雅黑" w:eastAsia="微软雅黑" w:cs="Times New Roman"/>
          <w:color w:val="auto"/>
          <w:kern w:val="0"/>
          <w:szCs w:val="21"/>
          <w:shd w:val="clear" w:color="auto" w:fill="FFFFFF"/>
        </w:rPr>
        <w:t>http://</w:t>
      </w:r>
      <w:r>
        <w:rPr>
          <w:rStyle w:val="6"/>
          <w:rFonts w:ascii="微软雅黑" w:hAnsi="微软雅黑" w:eastAsia="微软雅黑" w:cs="Times New Roman"/>
          <w:color w:val="auto"/>
          <w:kern w:val="0"/>
          <w:szCs w:val="21"/>
          <w:shd w:val="clear" w:color="auto" w:fill="FFFFFF"/>
        </w:rPr>
        <w:t>www.sklib.cn</w:t>
      </w:r>
      <w:r>
        <w:rPr>
          <w:rStyle w:val="6"/>
          <w:rFonts w:ascii="微软雅黑" w:hAnsi="微软雅黑" w:eastAsia="微软雅黑" w:cs="Times New Roman"/>
          <w:color w:val="auto"/>
          <w:kern w:val="0"/>
          <w:szCs w:val="21"/>
          <w:shd w:val="clear" w:color="auto" w:fill="FFFFFF"/>
        </w:rPr>
        <w:fldChar w:fldCharType="end"/>
      </w:r>
    </w:p>
    <w:p>
      <w:pPr>
        <w:widowControl/>
        <w:spacing w:line="360" w:lineRule="auto"/>
        <w:jc w:val="left"/>
        <w:rPr>
          <w:rFonts w:hint="eastAsia" w:ascii="微软雅黑" w:hAnsi="微软雅黑" w:eastAsia="微软雅黑" w:cs="宋体"/>
          <w:kern w:val="0"/>
          <w:szCs w:val="21"/>
          <w:shd w:val="clear" w:color="auto" w:fill="FFFFFF"/>
          <w:lang w:val="en-US" w:eastAsia="zh-CN"/>
        </w:rPr>
      </w:pPr>
      <w:r>
        <w:rPr>
          <w:rFonts w:hint="eastAsia" w:ascii="微软雅黑" w:hAnsi="微软雅黑" w:eastAsia="微软雅黑" w:cs="宋体"/>
          <w:b/>
          <w:kern w:val="0"/>
          <w:szCs w:val="21"/>
          <w:shd w:val="clear" w:color="auto" w:fill="FFFFFF"/>
        </w:rPr>
        <w:t>访问期限</w:t>
      </w:r>
      <w:r>
        <w:rPr>
          <w:rFonts w:hint="eastAsia"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lang w:eastAsia="zh-CN"/>
        </w:rPr>
        <w:t>2018.10.31-2019.1.30</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登录方法</w:t>
      </w:r>
      <w:r>
        <w:rPr>
          <w:rFonts w:hint="eastAsia" w:ascii="微软雅黑" w:hAnsi="微软雅黑" w:eastAsia="微软雅黑" w:cs="宋体"/>
          <w:kern w:val="0"/>
          <w:szCs w:val="21"/>
        </w:rPr>
        <w:t>：校内</w:t>
      </w:r>
      <w:r>
        <w:rPr>
          <w:rFonts w:hint="eastAsia" w:ascii="微软雅黑" w:hAnsi="微软雅黑" w:eastAsia="微软雅黑" w:cs="Times New Roman"/>
          <w:kern w:val="0"/>
          <w:szCs w:val="21"/>
        </w:rPr>
        <w:t>IP</w:t>
      </w:r>
      <w:r>
        <w:rPr>
          <w:rFonts w:hint="eastAsia" w:ascii="微软雅黑" w:hAnsi="微软雅黑" w:eastAsia="微软雅黑" w:cs="宋体"/>
          <w:kern w:val="0"/>
          <w:szCs w:val="21"/>
        </w:rPr>
        <w:t>段内直接登录并以学校账号进行浏览</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内容简介：</w:t>
      </w:r>
      <w:r>
        <w:rPr>
          <w:rFonts w:hint="eastAsia" w:ascii="微软雅黑" w:hAnsi="微软雅黑" w:eastAsia="微软雅黑" w:cs="宋体"/>
          <w:kern w:val="0"/>
          <w:szCs w:val="21"/>
        </w:rPr>
        <w:t xml:space="preserve"> </w:t>
      </w:r>
    </w:p>
    <w:p>
      <w:pPr>
        <w:spacing w:line="360" w:lineRule="auto"/>
        <w:ind w:firstLine="420" w:firstLineChars="200"/>
        <w:rPr>
          <w:rFonts w:ascii="微软雅黑" w:hAnsi="微软雅黑" w:eastAsia="微软雅黑"/>
          <w:szCs w:val="21"/>
        </w:rPr>
      </w:pPr>
      <w:r>
        <w:rPr>
          <w:rFonts w:ascii="微软雅黑" w:hAnsi="微软雅黑" w:eastAsia="微软雅黑"/>
          <w:szCs w:val="21"/>
        </w:rPr>
        <w:t xml:space="preserve"> </w:t>
      </w:r>
      <w:r>
        <w:rPr>
          <w:rFonts w:hint="eastAsia" w:ascii="微软雅黑" w:hAnsi="微软雅黑" w:eastAsia="微软雅黑"/>
          <w:szCs w:val="21"/>
        </w:rPr>
        <w:t>中国社会科学文库整合了中国社会科学出版社最新学术出版成果，包括中国社会科学院学部委员文集、学者文选，剑桥史系列、中国社会科学博士文库、博士后文库以及哲学社会科学各类著作（集）、文丛、论丛、文集、发展报告、教材等内容，其中包含国家社科基金重点成果、后期资助项目、教育部人文社会科学重点成果、中国社会科学院创新工程项目成果1000余种著作。中国社会科学文库内容覆盖哲学社会科学各个学科，是为了哲学社会科学领域的科研应用需要，系统打造而成的国内首个哲学社科学术专题数据库，旨在为高校师生或社会用户提供哲学社会科学理论学习的参考与拓展，精品学术成果的赏析与借鉴，国经典的比较与反思，学部委员、知名学者的评析与研讨，系统研究成果的追踪与溯源，项目课题的跟踪与应用，从而有效提高人文社会科学学术素养和综合科研能力，助力培养优秀的社会科学人才。</w:t>
      </w:r>
      <w:r>
        <w:rPr>
          <w:rFonts w:hint="eastAsia" w:ascii="微软雅黑" w:hAnsi="微软雅黑" w:eastAsia="微软雅黑"/>
          <w:szCs w:val="21"/>
          <w:highlight w:val="yellow"/>
        </w:rPr>
        <w:t>包含社科</w:t>
      </w:r>
      <w:r>
        <w:rPr>
          <w:rFonts w:ascii="微软雅黑" w:hAnsi="微软雅黑" w:eastAsia="微软雅黑"/>
          <w:szCs w:val="21"/>
          <w:highlight w:val="yellow"/>
        </w:rPr>
        <w:t>类</w:t>
      </w:r>
      <w:r>
        <w:rPr>
          <w:rFonts w:hint="eastAsia" w:ascii="微软雅黑" w:hAnsi="微软雅黑" w:eastAsia="微软雅黑"/>
          <w:szCs w:val="21"/>
          <w:highlight w:val="yellow"/>
        </w:rPr>
        <w:t>图书8</w:t>
      </w:r>
      <w:r>
        <w:rPr>
          <w:rFonts w:ascii="微软雅黑" w:hAnsi="微软雅黑" w:eastAsia="微软雅黑"/>
          <w:szCs w:val="21"/>
          <w:highlight w:val="yellow"/>
        </w:rPr>
        <w:t>000多</w:t>
      </w:r>
      <w:r>
        <w:rPr>
          <w:rFonts w:hint="eastAsia" w:ascii="微软雅黑" w:hAnsi="微软雅黑" w:eastAsia="微软雅黑"/>
          <w:szCs w:val="21"/>
          <w:highlight w:val="yellow"/>
        </w:rPr>
        <w:t>种</w:t>
      </w:r>
      <w:r>
        <w:rPr>
          <w:rFonts w:ascii="微软雅黑" w:hAnsi="微软雅黑" w:eastAsia="微软雅黑"/>
          <w:szCs w:val="21"/>
          <w:highlight w:val="yellow"/>
        </w:rPr>
        <w:t>，</w:t>
      </w:r>
      <w:r>
        <w:rPr>
          <w:rFonts w:hint="eastAsia" w:ascii="微软雅黑" w:hAnsi="微软雅黑" w:eastAsia="微软雅黑"/>
          <w:szCs w:val="21"/>
          <w:highlight w:val="yellow"/>
        </w:rPr>
        <w:t>知识点条目50多万条，</w:t>
      </w:r>
      <w:r>
        <w:rPr>
          <w:rFonts w:ascii="微软雅黑" w:hAnsi="微软雅黑" w:eastAsia="微软雅黑"/>
          <w:szCs w:val="21"/>
          <w:highlight w:val="yellow"/>
        </w:rPr>
        <w:t>论文近</w:t>
      </w:r>
      <w:r>
        <w:rPr>
          <w:rFonts w:hint="eastAsia" w:ascii="微软雅黑" w:hAnsi="微软雅黑" w:eastAsia="微软雅黑"/>
          <w:szCs w:val="21"/>
          <w:highlight w:val="yellow"/>
        </w:rPr>
        <w:t>10万篇</w:t>
      </w:r>
      <w:r>
        <w:rPr>
          <w:rFonts w:ascii="微软雅黑" w:hAnsi="微软雅黑" w:eastAsia="微软雅黑"/>
          <w:szCs w:val="21"/>
          <w:highlight w:val="yellow"/>
        </w:rPr>
        <w:t>，图片</w:t>
      </w:r>
      <w:r>
        <w:rPr>
          <w:rFonts w:hint="eastAsia" w:ascii="微软雅黑" w:hAnsi="微软雅黑" w:eastAsia="微软雅黑"/>
          <w:szCs w:val="21"/>
          <w:highlight w:val="yellow"/>
        </w:rPr>
        <w:t>图表54万幅</w:t>
      </w:r>
      <w:r>
        <w:rPr>
          <w:rFonts w:ascii="微软雅黑" w:hAnsi="微软雅黑" w:eastAsia="微软雅黑"/>
          <w:szCs w:val="21"/>
          <w:highlight w:val="yellow"/>
        </w:rPr>
        <w:t>，另有</w:t>
      </w:r>
      <w:r>
        <w:rPr>
          <w:rFonts w:hint="eastAsia" w:ascii="微软雅黑" w:hAnsi="微软雅黑" w:eastAsia="微软雅黑"/>
          <w:szCs w:val="21"/>
          <w:highlight w:val="yellow"/>
        </w:rPr>
        <w:t>权威</w:t>
      </w:r>
      <w:r>
        <w:rPr>
          <w:rFonts w:ascii="微软雅黑" w:hAnsi="微软雅黑" w:eastAsia="微软雅黑"/>
          <w:szCs w:val="21"/>
          <w:highlight w:val="yellow"/>
        </w:rPr>
        <w:t>机构观点文章几万条</w:t>
      </w:r>
      <w:r>
        <w:rPr>
          <w:rFonts w:hint="eastAsia" w:ascii="微软雅黑" w:hAnsi="微软雅黑" w:eastAsia="微软雅黑"/>
          <w:szCs w:val="21"/>
        </w:rPr>
        <w:t>。</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数据库特色</w:t>
      </w:r>
    </w:p>
    <w:p>
      <w:pPr>
        <w:spacing w:line="360" w:lineRule="auto"/>
        <w:rPr>
          <w:rFonts w:ascii="微软雅黑" w:hAnsi="微软雅黑" w:eastAsia="微软雅黑"/>
          <w:b/>
          <w:szCs w:val="21"/>
        </w:rPr>
      </w:pPr>
      <w:r>
        <w:rPr>
          <w:rFonts w:hint="eastAsia" w:ascii="微软雅黑" w:hAnsi="微软雅黑" w:eastAsia="微软雅黑"/>
          <w:b/>
          <w:szCs w:val="21"/>
        </w:rPr>
        <w:t>【多终端适配】</w:t>
      </w:r>
    </w:p>
    <w:p>
      <w:pPr>
        <w:spacing w:line="360" w:lineRule="auto"/>
        <w:rPr>
          <w:rFonts w:ascii="微软雅黑" w:hAnsi="微软雅黑" w:eastAsia="微软雅黑"/>
          <w:szCs w:val="21"/>
        </w:rPr>
      </w:pPr>
      <w:r>
        <w:rPr>
          <w:rFonts w:hint="eastAsia" w:ascii="微软雅黑" w:hAnsi="微软雅黑" w:eastAsia="微软雅黑"/>
          <w:szCs w:val="21"/>
        </w:rPr>
        <w:t>支持PC,手机,iPad等终端阅读,多浏览器兼容.支持原版式阅读和流文本阅读复制</w:t>
      </w:r>
      <w:r>
        <w:rPr>
          <w:rFonts w:ascii="微软雅黑" w:hAnsi="微软雅黑" w:eastAsia="微软雅黑"/>
          <w:szCs w:val="21"/>
        </w:rPr>
        <w:t>和图片下载</w:t>
      </w:r>
    </w:p>
    <w:p>
      <w:pPr>
        <w:spacing w:line="360" w:lineRule="auto"/>
        <w:rPr>
          <w:rFonts w:ascii="微软雅黑" w:hAnsi="微软雅黑" w:eastAsia="微软雅黑"/>
          <w:b/>
          <w:szCs w:val="21"/>
        </w:rPr>
      </w:pPr>
      <w:r>
        <w:rPr>
          <w:rFonts w:hint="eastAsia" w:ascii="微软雅黑" w:hAnsi="微软雅黑" w:eastAsia="微软雅黑"/>
          <w:b/>
          <w:szCs w:val="21"/>
        </w:rPr>
        <w:t>【智能化知识检索】</w:t>
      </w:r>
    </w:p>
    <w:p>
      <w:pPr>
        <w:spacing w:line="360" w:lineRule="auto"/>
        <w:rPr>
          <w:rFonts w:ascii="微软雅黑" w:hAnsi="微软雅黑" w:eastAsia="微软雅黑"/>
          <w:szCs w:val="21"/>
        </w:rPr>
      </w:pPr>
      <w:r>
        <w:rPr>
          <w:rFonts w:hint="eastAsia" w:ascii="微软雅黑" w:hAnsi="微软雅黑" w:eastAsia="微软雅黑"/>
          <w:szCs w:val="21"/>
        </w:rPr>
        <w:t>包括全文检索</w:t>
      </w:r>
      <w:r>
        <w:rPr>
          <w:rFonts w:ascii="微软雅黑" w:hAnsi="微软雅黑" w:eastAsia="微软雅黑"/>
          <w:szCs w:val="21"/>
        </w:rPr>
        <w:t>，</w:t>
      </w:r>
      <w:r>
        <w:rPr>
          <w:rFonts w:hint="eastAsia" w:ascii="微软雅黑" w:hAnsi="微软雅黑" w:eastAsia="微软雅黑"/>
          <w:szCs w:val="21"/>
        </w:rPr>
        <w:t>分词检索，高级检索，资源类型按图书、论文、章节、报告、图片、观点等方式检索，结果按中图</w:t>
      </w:r>
      <w:r>
        <w:rPr>
          <w:rFonts w:ascii="微软雅黑" w:hAnsi="微软雅黑" w:eastAsia="微软雅黑"/>
          <w:szCs w:val="21"/>
        </w:rPr>
        <w:t>分类，学科分</w:t>
      </w:r>
      <w:r>
        <w:rPr>
          <w:rFonts w:hint="eastAsia" w:ascii="微软雅黑" w:hAnsi="微软雅黑" w:eastAsia="微软雅黑"/>
          <w:szCs w:val="21"/>
        </w:rPr>
        <w:t>类等</w:t>
      </w:r>
      <w:r>
        <w:rPr>
          <w:rFonts w:ascii="微软雅黑" w:hAnsi="微软雅黑" w:eastAsia="微软雅黑"/>
          <w:szCs w:val="21"/>
        </w:rPr>
        <w:t>多</w:t>
      </w:r>
      <w:r>
        <w:rPr>
          <w:rFonts w:hint="eastAsia" w:ascii="微软雅黑" w:hAnsi="微软雅黑" w:eastAsia="微软雅黑"/>
          <w:szCs w:val="21"/>
        </w:rPr>
        <w:t>维度筛选</w:t>
      </w:r>
    </w:p>
    <w:p>
      <w:pPr>
        <w:spacing w:line="360" w:lineRule="auto"/>
        <w:rPr>
          <w:rFonts w:ascii="微软雅黑" w:hAnsi="微软雅黑" w:eastAsia="微软雅黑"/>
          <w:b/>
          <w:szCs w:val="21"/>
        </w:rPr>
      </w:pPr>
      <w:r>
        <w:rPr>
          <w:rFonts w:hint="eastAsia" w:ascii="微软雅黑" w:hAnsi="微软雅黑" w:eastAsia="微软雅黑"/>
          <w:b/>
          <w:szCs w:val="21"/>
        </w:rPr>
        <w:t>【知识关联与知识挖掘】</w:t>
      </w:r>
    </w:p>
    <w:p>
      <w:pPr>
        <w:spacing w:line="360" w:lineRule="auto"/>
        <w:rPr>
          <w:rFonts w:ascii="微软雅黑" w:hAnsi="微软雅黑" w:eastAsia="微软雅黑"/>
          <w:szCs w:val="21"/>
        </w:rPr>
      </w:pPr>
      <w:r>
        <w:rPr>
          <w:rFonts w:hint="eastAsia" w:ascii="微软雅黑" w:hAnsi="微软雅黑" w:eastAsia="微软雅黑"/>
          <w:szCs w:val="21"/>
        </w:rPr>
        <w:t>数据库的主题</w:t>
      </w:r>
      <w:r>
        <w:rPr>
          <w:rFonts w:ascii="微软雅黑" w:hAnsi="微软雅黑" w:eastAsia="微软雅黑"/>
          <w:szCs w:val="21"/>
        </w:rPr>
        <w:t>词库，</w:t>
      </w:r>
      <w:r>
        <w:rPr>
          <w:rFonts w:hint="eastAsia" w:ascii="微软雅黑" w:hAnsi="微软雅黑" w:eastAsia="微软雅黑"/>
          <w:szCs w:val="21"/>
        </w:rPr>
        <w:t>分学科</w:t>
      </w:r>
      <w:r>
        <w:rPr>
          <w:rFonts w:ascii="微软雅黑" w:hAnsi="微软雅黑" w:eastAsia="微软雅黑"/>
          <w:szCs w:val="21"/>
        </w:rPr>
        <w:t>语料库</w:t>
      </w:r>
      <w:r>
        <w:rPr>
          <w:rFonts w:hint="eastAsia" w:ascii="微软雅黑" w:hAnsi="微软雅黑" w:eastAsia="微软雅黑"/>
          <w:szCs w:val="21"/>
        </w:rPr>
        <w:t>，相关词功能保证了</w:t>
      </w:r>
      <w:r>
        <w:rPr>
          <w:rFonts w:ascii="微软雅黑" w:hAnsi="微软雅黑" w:eastAsia="微软雅黑"/>
          <w:szCs w:val="21"/>
        </w:rPr>
        <w:t>对未知</w:t>
      </w:r>
      <w:r>
        <w:rPr>
          <w:rFonts w:hint="eastAsia" w:ascii="微软雅黑" w:hAnsi="微软雅黑" w:eastAsia="微软雅黑"/>
          <w:szCs w:val="21"/>
        </w:rPr>
        <w:t>关键词以及</w:t>
      </w:r>
      <w:r>
        <w:rPr>
          <w:rFonts w:ascii="微软雅黑" w:hAnsi="微软雅黑" w:eastAsia="微软雅黑"/>
          <w:szCs w:val="21"/>
        </w:rPr>
        <w:t>相关知识的深度挖掘。使</w:t>
      </w:r>
      <w:r>
        <w:rPr>
          <w:rFonts w:hint="eastAsia" w:ascii="微软雅黑" w:hAnsi="微软雅黑" w:eastAsia="微软雅黑"/>
          <w:szCs w:val="21"/>
        </w:rPr>
        <w:t>隐性</w:t>
      </w:r>
      <w:r>
        <w:rPr>
          <w:rFonts w:ascii="微软雅黑" w:hAnsi="微软雅黑" w:eastAsia="微软雅黑"/>
          <w:szCs w:val="21"/>
        </w:rPr>
        <w:t>知</w:t>
      </w:r>
    </w:p>
    <w:p>
      <w:pPr>
        <w:widowControl/>
        <w:spacing w:before="340" w:after="330" w:line="360" w:lineRule="auto"/>
        <w:jc w:val="center"/>
        <w:outlineLvl w:val="0"/>
        <w:rPr>
          <w:rFonts w:ascii="Arial" w:hAnsi="Arial" w:eastAsia="宋体" w:cs="Arial"/>
          <w:b/>
          <w:bCs/>
          <w:kern w:val="36"/>
          <w:sz w:val="27"/>
          <w:szCs w:val="27"/>
          <w:shd w:val="clear" w:color="auto" w:fill="FFFFFF"/>
        </w:rPr>
      </w:pPr>
      <w:r>
        <w:rPr>
          <w:rFonts w:hint="eastAsia" w:ascii="宋体" w:hAnsi="宋体" w:eastAsia="宋体" w:cs="Arial"/>
          <w:b/>
          <w:bCs/>
          <w:kern w:val="36"/>
          <w:sz w:val="36"/>
          <w:szCs w:val="36"/>
          <w:shd w:val="clear" w:color="auto" w:fill="FFFFFF"/>
        </w:rPr>
        <w:t>中国社会科学年鉴数据库</w:t>
      </w:r>
    </w:p>
    <w:p>
      <w:pPr>
        <w:spacing w:line="360" w:lineRule="auto"/>
        <w:rPr>
          <w:b/>
        </w:rPr>
      </w:pP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数据库名称</w:t>
      </w:r>
      <w:r>
        <w:rPr>
          <w:rFonts w:hint="eastAsia" w:ascii="微软雅黑" w:hAnsi="微软雅黑" w:eastAsia="微软雅黑" w:cs="宋体"/>
          <w:kern w:val="0"/>
          <w:szCs w:val="21"/>
          <w:shd w:val="clear" w:color="auto" w:fill="FFFFFF"/>
        </w:rPr>
        <w:t>：中国社会科学年鉴数据库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数据库网址</w:t>
      </w:r>
      <w:r>
        <w:rPr>
          <w:rFonts w:hint="eastAsia" w:ascii="微软雅黑" w:hAnsi="微软雅黑" w:eastAsia="微软雅黑" w:cs="宋体"/>
          <w:kern w:val="0"/>
          <w:szCs w:val="21"/>
          <w:shd w:val="clear" w:color="auto" w:fill="FFFFFF"/>
        </w:rPr>
        <w:t>：</w:t>
      </w:r>
      <w:r>
        <w:fldChar w:fldCharType="begin"/>
      </w:r>
      <w:r>
        <w:instrText xml:space="preserve"> HYPERLINK "http://www.eyearbook.cn" </w:instrText>
      </w:r>
      <w:r>
        <w:fldChar w:fldCharType="separate"/>
      </w:r>
      <w:r>
        <w:rPr>
          <w:rStyle w:val="6"/>
          <w:rFonts w:hint="eastAsia" w:ascii="微软雅黑" w:hAnsi="微软雅黑" w:eastAsia="微软雅黑" w:cs="Times New Roman"/>
          <w:kern w:val="0"/>
          <w:szCs w:val="21"/>
          <w:shd w:val="clear" w:color="auto" w:fill="FFFFFF"/>
        </w:rPr>
        <w:t>http://</w:t>
      </w:r>
      <w:r>
        <w:rPr>
          <w:rStyle w:val="6"/>
          <w:rFonts w:ascii="微软雅黑" w:hAnsi="微软雅黑" w:eastAsia="微软雅黑" w:cs="Times New Roman"/>
          <w:kern w:val="0"/>
          <w:szCs w:val="21"/>
          <w:shd w:val="clear" w:color="auto" w:fill="FFFFFF"/>
        </w:rPr>
        <w:t>www.eyearbook.cn</w:t>
      </w:r>
      <w:r>
        <w:rPr>
          <w:rStyle w:val="6"/>
          <w:rFonts w:ascii="微软雅黑" w:hAnsi="微软雅黑" w:eastAsia="微软雅黑" w:cs="Times New Roman"/>
          <w:kern w:val="0"/>
          <w:szCs w:val="21"/>
          <w:shd w:val="clear" w:color="auto" w:fill="FFFFFF"/>
        </w:rPr>
        <w:fldChar w:fldCharType="end"/>
      </w:r>
    </w:p>
    <w:p>
      <w:pPr>
        <w:widowControl/>
        <w:spacing w:line="360" w:lineRule="auto"/>
        <w:jc w:val="left"/>
        <w:rPr>
          <w:rFonts w:hint="eastAsia" w:ascii="微软雅黑" w:hAnsi="微软雅黑" w:eastAsia="微软雅黑" w:cs="宋体"/>
          <w:kern w:val="0"/>
          <w:szCs w:val="21"/>
          <w:shd w:val="clear" w:color="auto" w:fill="FFFFFF"/>
          <w:lang w:val="en-US" w:eastAsia="zh-CN"/>
        </w:rPr>
      </w:pPr>
      <w:r>
        <w:rPr>
          <w:rFonts w:hint="eastAsia" w:ascii="微软雅黑" w:hAnsi="微软雅黑" w:eastAsia="微软雅黑" w:cs="宋体"/>
          <w:b/>
          <w:kern w:val="0"/>
          <w:szCs w:val="21"/>
          <w:shd w:val="clear" w:color="auto" w:fill="FFFFFF"/>
        </w:rPr>
        <w:t>访问期限</w:t>
      </w:r>
      <w:r>
        <w:rPr>
          <w:rFonts w:hint="eastAsia"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lang w:eastAsia="zh-CN"/>
        </w:rPr>
        <w:t>2018.10.31-2019.1.30</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登录方法</w:t>
      </w:r>
      <w:r>
        <w:rPr>
          <w:rFonts w:hint="eastAsia" w:ascii="微软雅黑" w:hAnsi="微软雅黑" w:eastAsia="微软雅黑" w:cs="宋体"/>
          <w:kern w:val="0"/>
          <w:szCs w:val="21"/>
        </w:rPr>
        <w:t>：校内</w:t>
      </w:r>
      <w:r>
        <w:rPr>
          <w:rFonts w:hint="eastAsia" w:ascii="微软雅黑" w:hAnsi="微软雅黑" w:eastAsia="微软雅黑" w:cs="Times New Roman"/>
          <w:kern w:val="0"/>
          <w:szCs w:val="21"/>
        </w:rPr>
        <w:t>IP</w:t>
      </w:r>
      <w:r>
        <w:rPr>
          <w:rFonts w:hint="eastAsia" w:ascii="微软雅黑" w:hAnsi="微软雅黑" w:eastAsia="微软雅黑" w:cs="宋体"/>
          <w:kern w:val="0"/>
          <w:szCs w:val="21"/>
        </w:rPr>
        <w:t>段内直接登录并以学校账号进行浏览</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内容简介：</w:t>
      </w:r>
      <w:r>
        <w:rPr>
          <w:rFonts w:hint="eastAsia" w:ascii="微软雅黑" w:hAnsi="微软雅黑" w:eastAsia="微软雅黑" w:cs="宋体"/>
          <w:kern w:val="0"/>
          <w:szCs w:val="21"/>
        </w:rPr>
        <w:t xml:space="preserve"> </w:t>
      </w:r>
    </w:p>
    <w:p>
      <w:pPr>
        <w:autoSpaceDE w:val="0"/>
        <w:autoSpaceDN w:val="0"/>
        <w:adjustRightInd w:val="0"/>
        <w:jc w:val="left"/>
        <w:rPr>
          <w:rFonts w:ascii="微软雅黑" w:hAnsi="微软雅黑" w:eastAsia="微软雅黑" w:cs="FZLTXHJW--GB1-0"/>
          <w:kern w:val="0"/>
          <w:szCs w:val="21"/>
        </w:rPr>
      </w:pPr>
      <w:r>
        <w:rPr>
          <w:rFonts w:hint="eastAsia" w:ascii="微软雅黑" w:hAnsi="微软雅黑" w:eastAsia="微软雅黑" w:cs="FZLTXHJW--GB1-0"/>
          <w:kern w:val="0"/>
          <w:szCs w:val="21"/>
        </w:rPr>
        <w:t>“中国社会科学年鉴数据库”在“中国社会科学哲学</w:t>
      </w:r>
      <w:r>
        <w:rPr>
          <w:rFonts w:ascii="微软雅黑" w:hAnsi="微软雅黑" w:eastAsia="微软雅黑" w:cs="FZLTXHJW--GB1-0"/>
          <w:kern w:val="0"/>
          <w:szCs w:val="21"/>
        </w:rPr>
        <w:t>社会科学学科</w:t>
      </w:r>
      <w:r>
        <w:rPr>
          <w:rFonts w:hint="eastAsia" w:ascii="微软雅黑" w:hAnsi="微软雅黑" w:eastAsia="微软雅黑" w:cs="FZLTXHJW--GB1-0"/>
          <w:kern w:val="0"/>
          <w:szCs w:val="21"/>
        </w:rPr>
        <w:t>年鉴”基础上对</w:t>
      </w:r>
      <w:r>
        <w:rPr>
          <w:rFonts w:ascii="微软雅黑" w:hAnsi="微软雅黑" w:eastAsia="微软雅黑" w:cs="FZLTXHJW--GB1-0"/>
          <w:kern w:val="0"/>
          <w:szCs w:val="21"/>
        </w:rPr>
        <w:t xml:space="preserve">400 </w:t>
      </w:r>
      <w:r>
        <w:rPr>
          <w:rFonts w:hint="eastAsia" w:ascii="微软雅黑" w:hAnsi="微软雅黑" w:eastAsia="微软雅黑" w:cs="FZLTXHJW--GB1-0"/>
          <w:kern w:val="0"/>
          <w:szCs w:val="21"/>
        </w:rPr>
        <w:t>余卷年鉴碎片化加工重新组织内容资源，以学科为基点，提炼加工出年鉴、文章、论文、图书、课题、会议、人物、大事记等八大内容模型，为用户提供文献检索与阅读、机构与人物索引、学术热点分析、数据挖掘分析等知识服务功能，方便用户精准的定位年鉴内容，是传统优质出版资源实现数字化、知识化、产品化升级的典型示范。</w:t>
      </w:r>
    </w:p>
    <w:p>
      <w:pPr>
        <w:spacing w:line="360" w:lineRule="auto"/>
        <w:rPr>
          <w:rFonts w:ascii="微软雅黑" w:hAnsi="微软雅黑" w:eastAsia="微软雅黑"/>
          <w:b/>
          <w:szCs w:val="21"/>
        </w:rPr>
      </w:pPr>
      <w:r>
        <w:rPr>
          <w:rFonts w:hint="eastAsia" w:ascii="微软雅黑" w:hAnsi="微软雅黑" w:eastAsia="微软雅黑"/>
          <w:b/>
          <w:szCs w:val="21"/>
        </w:rPr>
        <w:t>数据库特色</w:t>
      </w:r>
    </w:p>
    <w:p>
      <w:pPr>
        <w:autoSpaceDE w:val="0"/>
        <w:autoSpaceDN w:val="0"/>
        <w:adjustRightInd w:val="0"/>
        <w:spacing w:line="360" w:lineRule="auto"/>
        <w:jc w:val="left"/>
        <w:rPr>
          <w:rFonts w:ascii="微软雅黑" w:hAnsi="微软雅黑" w:eastAsia="微软雅黑" w:cs="MicrosoftYaHei-Bold"/>
          <w:b/>
          <w:bCs/>
          <w:kern w:val="0"/>
          <w:szCs w:val="21"/>
        </w:rPr>
      </w:pPr>
      <w:r>
        <w:rPr>
          <w:rFonts w:hint="eastAsia" w:ascii="微软雅黑" w:hAnsi="微软雅黑" w:eastAsia="微软雅黑"/>
          <w:b/>
          <w:szCs w:val="21"/>
        </w:rPr>
        <w:t>【</w:t>
      </w:r>
      <w:r>
        <w:rPr>
          <w:rFonts w:hint="eastAsia" w:ascii="微软雅黑" w:hAnsi="微软雅黑" w:eastAsia="微软雅黑" w:cs="MicrosoftYaHei-Bold"/>
          <w:b/>
          <w:bCs/>
          <w:kern w:val="0"/>
          <w:szCs w:val="21"/>
        </w:rPr>
        <w:t>品牌影响力、学术权威性</w:t>
      </w:r>
      <w:r>
        <w:rPr>
          <w:rFonts w:hint="eastAsia" w:ascii="微软雅黑" w:hAnsi="微软雅黑" w:eastAsia="微软雅黑"/>
          <w:b/>
          <w:szCs w:val="21"/>
        </w:rPr>
        <w:t>】</w:t>
      </w:r>
    </w:p>
    <w:p>
      <w:pPr>
        <w:autoSpaceDE w:val="0"/>
        <w:autoSpaceDN w:val="0"/>
        <w:adjustRightInd w:val="0"/>
        <w:spacing w:line="360" w:lineRule="auto"/>
        <w:jc w:val="left"/>
        <w:rPr>
          <w:rFonts w:ascii="微软雅黑" w:hAnsi="微软雅黑" w:eastAsia="微软雅黑" w:cs="MicrosoftYaHei"/>
          <w:kern w:val="0"/>
          <w:szCs w:val="21"/>
        </w:rPr>
      </w:pPr>
      <w:r>
        <w:rPr>
          <w:rFonts w:hint="eastAsia" w:ascii="微软雅黑" w:hAnsi="微软雅黑" w:eastAsia="微软雅黑" w:cs="MicrosoftYaHei"/>
          <w:kern w:val="0"/>
          <w:szCs w:val="21"/>
          <w:highlight w:val="yellow"/>
        </w:rPr>
        <w:t>高质量专业学科年鉴数据库，在哲学社会科学领域具有重大影响力，几乎覆盖全部哲学社会科学一级学科和部分重要的二级学科（本库为专业学术年鉴库，与知网年鉴不重合。）</w:t>
      </w:r>
    </w:p>
    <w:p>
      <w:pPr>
        <w:autoSpaceDE w:val="0"/>
        <w:autoSpaceDN w:val="0"/>
        <w:adjustRightInd w:val="0"/>
        <w:spacing w:line="360" w:lineRule="auto"/>
        <w:jc w:val="left"/>
        <w:rPr>
          <w:rFonts w:ascii="微软雅黑" w:hAnsi="微软雅黑" w:eastAsia="微软雅黑" w:cs="MicrosoftYaHei-Bold"/>
          <w:b/>
          <w:bCs/>
          <w:kern w:val="0"/>
          <w:szCs w:val="21"/>
        </w:rPr>
      </w:pPr>
      <w:r>
        <w:rPr>
          <w:rFonts w:hint="eastAsia" w:ascii="微软雅黑" w:hAnsi="微软雅黑" w:eastAsia="微软雅黑"/>
          <w:b/>
          <w:szCs w:val="21"/>
        </w:rPr>
        <w:t>【</w:t>
      </w:r>
      <w:r>
        <w:rPr>
          <w:rFonts w:hint="eastAsia" w:ascii="微软雅黑" w:hAnsi="微软雅黑" w:eastAsia="微软雅黑" w:cs="MicrosoftYaHei-Bold"/>
          <w:b/>
          <w:bCs/>
          <w:kern w:val="0"/>
          <w:szCs w:val="21"/>
        </w:rPr>
        <w:t>内容多样、数据碎片化程度高</w:t>
      </w:r>
      <w:r>
        <w:rPr>
          <w:rFonts w:hint="eastAsia" w:ascii="微软雅黑" w:hAnsi="微软雅黑" w:eastAsia="微软雅黑"/>
          <w:b/>
          <w:szCs w:val="21"/>
        </w:rPr>
        <w:t>】</w:t>
      </w:r>
    </w:p>
    <w:p>
      <w:pPr>
        <w:autoSpaceDE w:val="0"/>
        <w:autoSpaceDN w:val="0"/>
        <w:adjustRightInd w:val="0"/>
        <w:spacing w:line="360" w:lineRule="auto"/>
        <w:jc w:val="left"/>
        <w:rPr>
          <w:rFonts w:ascii="微软雅黑" w:hAnsi="微软雅黑" w:eastAsia="微软雅黑" w:cs="MicrosoftYaHei"/>
          <w:kern w:val="0"/>
          <w:szCs w:val="21"/>
        </w:rPr>
      </w:pPr>
      <w:r>
        <w:rPr>
          <w:rFonts w:hint="eastAsia" w:ascii="微软雅黑" w:hAnsi="微软雅黑" w:eastAsia="微软雅黑" w:cs="MicrosoftYaHei"/>
          <w:kern w:val="0"/>
          <w:szCs w:val="21"/>
        </w:rPr>
        <w:t>在专业</w:t>
      </w:r>
      <w:r>
        <w:rPr>
          <w:rFonts w:hint="eastAsia" w:ascii="微软雅黑" w:hAnsi="微软雅黑" w:eastAsia="微软雅黑" w:cs="MicrosoftYaHei-Bold"/>
          <w:b/>
          <w:bCs/>
          <w:kern w:val="0"/>
          <w:szCs w:val="21"/>
        </w:rPr>
        <w:t>图书</w:t>
      </w:r>
      <w:r>
        <w:rPr>
          <w:rFonts w:hint="eastAsia" w:ascii="微软雅黑" w:hAnsi="微软雅黑" w:eastAsia="微软雅黑" w:cs="MicrosoftYaHei"/>
          <w:kern w:val="0"/>
          <w:szCs w:val="21"/>
        </w:rPr>
        <w:t>、研究报告、文献、图片资料等内容资源的基础上，整合国内外社会科学研究资源，进行数字化加工和整理，利用元数据管理技术构建出统一标准等十类内容模型（如研究热点、文献、会议、活动等），基于十类内容模型对所有年鉴进行碎片化加工，重新组织内容资源。</w:t>
      </w:r>
    </w:p>
    <w:p>
      <w:pPr>
        <w:autoSpaceDE w:val="0"/>
        <w:autoSpaceDN w:val="0"/>
        <w:adjustRightInd w:val="0"/>
        <w:spacing w:line="360" w:lineRule="auto"/>
        <w:jc w:val="left"/>
        <w:rPr>
          <w:rFonts w:ascii="微软雅黑" w:hAnsi="微软雅黑" w:eastAsia="微软雅黑" w:cs="MicrosoftYaHei-Bold"/>
          <w:b/>
          <w:bCs/>
          <w:kern w:val="0"/>
          <w:szCs w:val="21"/>
        </w:rPr>
      </w:pPr>
      <w:r>
        <w:rPr>
          <w:rFonts w:hint="eastAsia" w:ascii="微软雅黑" w:hAnsi="微软雅黑" w:eastAsia="微软雅黑"/>
          <w:b/>
          <w:szCs w:val="21"/>
        </w:rPr>
        <w:t>【</w:t>
      </w:r>
      <w:r>
        <w:rPr>
          <w:rFonts w:hint="eastAsia" w:ascii="微软雅黑" w:hAnsi="微软雅黑" w:eastAsia="微软雅黑" w:cs="MicrosoftYaHei-Bold"/>
          <w:b/>
          <w:bCs/>
          <w:kern w:val="0"/>
          <w:szCs w:val="21"/>
        </w:rPr>
        <w:t>深度知识</w:t>
      </w:r>
      <w:r>
        <w:rPr>
          <w:rFonts w:ascii="微软雅黑" w:hAnsi="微软雅黑" w:eastAsia="微软雅黑" w:cs="MicrosoftYaHei-Bold"/>
          <w:b/>
          <w:bCs/>
          <w:kern w:val="0"/>
          <w:szCs w:val="21"/>
        </w:rPr>
        <w:t>服务</w:t>
      </w:r>
      <w:r>
        <w:rPr>
          <w:rFonts w:hint="eastAsia" w:ascii="微软雅黑" w:hAnsi="微软雅黑" w:eastAsia="微软雅黑" w:cs="MicrosoftYaHei-Bold"/>
          <w:b/>
          <w:bCs/>
          <w:kern w:val="0"/>
          <w:szCs w:val="21"/>
        </w:rPr>
        <w:t>、</w:t>
      </w:r>
      <w:r>
        <w:rPr>
          <w:rFonts w:ascii="微软雅黑" w:hAnsi="微软雅黑" w:eastAsia="微软雅黑" w:cs="MicrosoftYaHei-Bold"/>
          <w:b/>
          <w:bCs/>
          <w:kern w:val="0"/>
          <w:szCs w:val="21"/>
        </w:rPr>
        <w:t>功能创新</w:t>
      </w:r>
      <w:r>
        <w:rPr>
          <w:rFonts w:hint="eastAsia" w:ascii="微软雅黑" w:hAnsi="微软雅黑" w:eastAsia="微软雅黑"/>
          <w:b/>
          <w:szCs w:val="21"/>
        </w:rPr>
        <w:t>】</w:t>
      </w:r>
    </w:p>
    <w:p>
      <w:pPr>
        <w:autoSpaceDE w:val="0"/>
        <w:autoSpaceDN w:val="0"/>
        <w:adjustRightInd w:val="0"/>
        <w:spacing w:line="360" w:lineRule="auto"/>
        <w:jc w:val="left"/>
        <w:rPr>
          <w:rFonts w:ascii="微软雅黑" w:hAnsi="微软雅黑" w:eastAsia="微软雅黑" w:cs="MicrosoftYaHei"/>
          <w:kern w:val="0"/>
          <w:szCs w:val="21"/>
        </w:rPr>
      </w:pPr>
      <w:r>
        <w:rPr>
          <w:rFonts w:hint="eastAsia" w:ascii="微软雅黑" w:hAnsi="微软雅黑" w:eastAsia="微软雅黑" w:cs="MicrosoftYaHei"/>
          <w:kern w:val="0"/>
          <w:szCs w:val="21"/>
        </w:rPr>
        <w:t>利用自然语言处理技术对年鉴内容进行深度挖掘、知识关联，为用户提供文献检索与阅读、机构与人物索引、学术热点分析、知识关联分析、数据挖掘分析等知识服务功能，并提供拼接阅读、流式媒体阅读等多种在线阅读服务功能。</w:t>
      </w:r>
    </w:p>
    <w:p>
      <w:pPr>
        <w:autoSpaceDE w:val="0"/>
        <w:autoSpaceDN w:val="0"/>
        <w:adjustRightInd w:val="0"/>
        <w:spacing w:line="360" w:lineRule="auto"/>
        <w:jc w:val="left"/>
        <w:rPr>
          <w:rFonts w:ascii="微软雅黑" w:hAnsi="微软雅黑" w:eastAsia="微软雅黑"/>
          <w:b/>
          <w:sz w:val="28"/>
          <w:szCs w:val="28"/>
        </w:rPr>
      </w:pPr>
    </w:p>
    <w:p>
      <w:pPr>
        <w:autoSpaceDE w:val="0"/>
        <w:autoSpaceDN w:val="0"/>
        <w:adjustRightInd w:val="0"/>
        <w:spacing w:line="360" w:lineRule="auto"/>
        <w:jc w:val="left"/>
        <w:rPr>
          <w:rFonts w:ascii="微软雅黑" w:hAnsi="微软雅黑" w:eastAsia="微软雅黑" w:cs="MicrosoftYaHei"/>
          <w:kern w:val="0"/>
          <w:szCs w:val="21"/>
        </w:rPr>
      </w:pPr>
    </w:p>
    <w:p>
      <w:pPr>
        <w:widowControl/>
        <w:spacing w:before="340" w:after="330" w:line="360" w:lineRule="auto"/>
        <w:jc w:val="center"/>
        <w:outlineLvl w:val="0"/>
        <w:rPr>
          <w:rFonts w:ascii="Arial" w:hAnsi="Arial" w:eastAsia="宋体" w:cs="Arial"/>
          <w:b/>
          <w:bCs/>
          <w:kern w:val="36"/>
          <w:sz w:val="27"/>
          <w:szCs w:val="27"/>
          <w:shd w:val="clear" w:color="auto" w:fill="FFFFFF"/>
        </w:rPr>
      </w:pPr>
      <w:r>
        <w:rPr>
          <w:rFonts w:hint="eastAsia" w:ascii="宋体" w:hAnsi="宋体" w:eastAsia="宋体" w:cs="Arial"/>
          <w:b/>
          <w:bCs/>
          <w:kern w:val="36"/>
          <w:sz w:val="36"/>
          <w:szCs w:val="36"/>
          <w:shd w:val="clear" w:color="auto" w:fill="FFFFFF"/>
        </w:rPr>
        <w:t>中国近代影像</w:t>
      </w:r>
      <w:r>
        <w:rPr>
          <w:rFonts w:ascii="宋体" w:hAnsi="宋体" w:eastAsia="宋体" w:cs="Arial"/>
          <w:b/>
          <w:bCs/>
          <w:kern w:val="36"/>
          <w:sz w:val="36"/>
          <w:szCs w:val="36"/>
          <w:shd w:val="clear" w:color="auto" w:fill="FFFFFF"/>
        </w:rPr>
        <w:t>资料</w:t>
      </w:r>
      <w:r>
        <w:rPr>
          <w:rFonts w:hint="eastAsia" w:ascii="宋体" w:hAnsi="宋体" w:eastAsia="宋体" w:cs="Arial"/>
          <w:b/>
          <w:bCs/>
          <w:kern w:val="36"/>
          <w:sz w:val="36"/>
          <w:szCs w:val="36"/>
          <w:shd w:val="clear" w:color="auto" w:fill="FFFFFF"/>
        </w:rPr>
        <w:t>库</w:t>
      </w:r>
    </w:p>
    <w:p>
      <w:pPr>
        <w:spacing w:line="360" w:lineRule="auto"/>
        <w:rPr>
          <w:b/>
        </w:rPr>
      </w:pP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数据库名称</w:t>
      </w:r>
      <w:r>
        <w:rPr>
          <w:rFonts w:hint="eastAsia" w:ascii="微软雅黑" w:hAnsi="微软雅黑" w:eastAsia="微软雅黑" w:cs="宋体"/>
          <w:kern w:val="0"/>
          <w:szCs w:val="21"/>
          <w:shd w:val="clear" w:color="auto" w:fill="FFFFFF"/>
        </w:rPr>
        <w:t>：中国近代影像资料库</w:t>
      </w:r>
    </w:p>
    <w:p>
      <w:pPr>
        <w:widowControl/>
        <w:spacing w:line="360" w:lineRule="auto"/>
        <w:jc w:val="left"/>
        <w:rPr>
          <w:rFonts w:ascii="微软雅黑" w:hAnsi="微软雅黑" w:eastAsia="微软雅黑" w:cs="宋体"/>
          <w:kern w:val="0"/>
          <w:szCs w:val="21"/>
          <w:shd w:val="clear" w:color="auto" w:fill="FFFFFF"/>
        </w:rPr>
      </w:pPr>
      <w:r>
        <w:rPr>
          <w:rFonts w:hint="eastAsia" w:ascii="微软雅黑" w:hAnsi="微软雅黑" w:eastAsia="微软雅黑" w:cs="宋体"/>
          <w:b/>
          <w:kern w:val="0"/>
          <w:szCs w:val="21"/>
          <w:shd w:val="clear" w:color="auto" w:fill="FFFFFF"/>
        </w:rPr>
        <w:t>数据库网址</w:t>
      </w:r>
      <w:r>
        <w:rPr>
          <w:rFonts w:hint="eastAsia" w:ascii="微软雅黑" w:hAnsi="微软雅黑" w:eastAsia="微软雅黑" w:cs="宋体"/>
          <w:kern w:val="0"/>
          <w:szCs w:val="21"/>
          <w:shd w:val="clear" w:color="auto" w:fill="FFFFFF"/>
        </w:rPr>
        <w:t>：</w:t>
      </w:r>
      <w:r>
        <w:fldChar w:fldCharType="begin"/>
      </w:r>
      <w:r>
        <w:instrText xml:space="preserve"> HYPERLINK "http://www.lzp360.com" </w:instrText>
      </w:r>
      <w:r>
        <w:fldChar w:fldCharType="separate"/>
      </w:r>
      <w:r>
        <w:rPr>
          <w:rStyle w:val="6"/>
          <w:rFonts w:hint="eastAsia" w:ascii="微软雅黑" w:hAnsi="微软雅黑" w:eastAsia="微软雅黑" w:cs="Times New Roman"/>
          <w:kern w:val="0"/>
          <w:szCs w:val="21"/>
          <w:shd w:val="clear" w:color="auto" w:fill="FFFFFF"/>
        </w:rPr>
        <w:t>http://</w:t>
      </w:r>
      <w:r>
        <w:rPr>
          <w:rStyle w:val="6"/>
          <w:rFonts w:ascii="微软雅黑" w:hAnsi="微软雅黑" w:eastAsia="微软雅黑" w:cs="Times New Roman"/>
          <w:kern w:val="0"/>
          <w:szCs w:val="21"/>
          <w:shd w:val="clear" w:color="auto" w:fill="FFFFFF"/>
        </w:rPr>
        <w:t>www.lzp360.com</w:t>
      </w:r>
      <w:r>
        <w:rPr>
          <w:rStyle w:val="6"/>
          <w:rFonts w:ascii="微软雅黑" w:hAnsi="微软雅黑" w:eastAsia="微软雅黑" w:cs="Times New Roman"/>
          <w:kern w:val="0"/>
          <w:szCs w:val="21"/>
          <w:shd w:val="clear" w:color="auto" w:fill="FFFFFF"/>
        </w:rPr>
        <w:fldChar w:fldCharType="end"/>
      </w:r>
      <w:r>
        <w:rPr>
          <w:rFonts w:ascii="微软雅黑" w:hAnsi="微软雅黑" w:eastAsia="微软雅黑" w:cs="Times New Roman"/>
          <w:kern w:val="0"/>
          <w:szCs w:val="21"/>
          <w:shd w:val="clear" w:color="auto" w:fill="FFFFFF"/>
        </w:rPr>
        <w:t xml:space="preserve"> </w:t>
      </w:r>
    </w:p>
    <w:p>
      <w:pPr>
        <w:widowControl/>
        <w:spacing w:line="360" w:lineRule="auto"/>
        <w:jc w:val="left"/>
        <w:rPr>
          <w:rFonts w:hint="eastAsia" w:ascii="微软雅黑" w:hAnsi="微软雅黑" w:eastAsia="微软雅黑" w:cs="宋体"/>
          <w:kern w:val="0"/>
          <w:szCs w:val="21"/>
          <w:shd w:val="clear" w:color="auto" w:fill="FFFFFF"/>
          <w:lang w:val="en-US" w:eastAsia="zh-CN"/>
        </w:rPr>
      </w:pPr>
      <w:r>
        <w:rPr>
          <w:rFonts w:hint="eastAsia" w:ascii="微软雅黑" w:hAnsi="微软雅黑" w:eastAsia="微软雅黑" w:cs="宋体"/>
          <w:b/>
          <w:kern w:val="0"/>
          <w:szCs w:val="21"/>
          <w:shd w:val="clear" w:color="auto" w:fill="FFFFFF"/>
        </w:rPr>
        <w:t>访问期限</w:t>
      </w:r>
      <w:r>
        <w:rPr>
          <w:rFonts w:hint="eastAsia" w:ascii="微软雅黑" w:hAnsi="微软雅黑" w:eastAsia="微软雅黑" w:cs="宋体"/>
          <w:kern w:val="0"/>
          <w:szCs w:val="21"/>
          <w:shd w:val="clear" w:color="auto" w:fill="FFFFFF"/>
        </w:rPr>
        <w:t>：</w:t>
      </w:r>
      <w:r>
        <w:rPr>
          <w:rFonts w:hint="eastAsia" w:ascii="微软雅黑" w:hAnsi="微软雅黑" w:eastAsia="微软雅黑" w:cs="宋体"/>
          <w:kern w:val="0"/>
          <w:szCs w:val="21"/>
          <w:shd w:val="clear" w:color="auto" w:fill="FFFFFF"/>
          <w:lang w:eastAsia="zh-CN"/>
        </w:rPr>
        <w:t>2018.10.31-2019.1.30</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登录方法</w:t>
      </w:r>
      <w:r>
        <w:rPr>
          <w:rFonts w:hint="eastAsia" w:ascii="微软雅黑" w:hAnsi="微软雅黑" w:eastAsia="微软雅黑" w:cs="宋体"/>
          <w:kern w:val="0"/>
          <w:szCs w:val="21"/>
        </w:rPr>
        <w:t>：校内</w:t>
      </w:r>
      <w:r>
        <w:rPr>
          <w:rFonts w:hint="eastAsia" w:ascii="微软雅黑" w:hAnsi="微软雅黑" w:eastAsia="微软雅黑" w:cs="Times New Roman"/>
          <w:kern w:val="0"/>
          <w:szCs w:val="21"/>
        </w:rPr>
        <w:t>IP</w:t>
      </w:r>
      <w:r>
        <w:rPr>
          <w:rFonts w:hint="eastAsia" w:ascii="微软雅黑" w:hAnsi="微软雅黑" w:eastAsia="微软雅黑" w:cs="宋体"/>
          <w:kern w:val="0"/>
          <w:szCs w:val="21"/>
        </w:rPr>
        <w:t>段内直接登录并以学校账号进行浏览</w:t>
      </w:r>
    </w:p>
    <w:p>
      <w:pPr>
        <w:widowControl/>
        <w:shd w:val="clear" w:color="auto" w:fill="FFFFFF"/>
        <w:spacing w:line="360" w:lineRule="auto"/>
        <w:jc w:val="left"/>
        <w:rPr>
          <w:rFonts w:ascii="微软雅黑" w:hAnsi="微软雅黑" w:eastAsia="微软雅黑" w:cs="宋体"/>
          <w:kern w:val="0"/>
          <w:szCs w:val="21"/>
        </w:rPr>
      </w:pPr>
      <w:r>
        <w:rPr>
          <w:rFonts w:hint="eastAsia" w:ascii="微软雅黑" w:hAnsi="微软雅黑" w:eastAsia="微软雅黑" w:cs="宋体"/>
          <w:b/>
          <w:kern w:val="0"/>
          <w:szCs w:val="21"/>
        </w:rPr>
        <w:t>内容简介：</w:t>
      </w:r>
      <w:r>
        <w:rPr>
          <w:rFonts w:hint="eastAsia" w:ascii="微软雅黑" w:hAnsi="微软雅黑" w:eastAsia="微软雅黑" w:cs="宋体"/>
          <w:kern w:val="0"/>
          <w:szCs w:val="21"/>
        </w:rPr>
        <w:t xml:space="preserve"> </w:t>
      </w:r>
    </w:p>
    <w:p>
      <w:pPr>
        <w:spacing w:line="360" w:lineRule="auto"/>
        <w:rPr>
          <w:rFonts w:ascii="微软雅黑" w:hAnsi="微软雅黑" w:eastAsia="微软雅黑" w:cs="宋体"/>
          <w:kern w:val="0"/>
          <w:szCs w:val="21"/>
        </w:rPr>
      </w:pPr>
      <w:r>
        <w:rPr>
          <w:rFonts w:hint="eastAsia" w:ascii="微软雅黑" w:hAnsi="微软雅黑" w:eastAsia="微软雅黑" w:cs="宋体"/>
          <w:kern w:val="0"/>
          <w:szCs w:val="21"/>
        </w:rPr>
        <w:t>中国近代影像资料库是中国社会科学出版社申请的国家文化产业发展专项资金项目。</w:t>
      </w:r>
      <w:r>
        <w:rPr>
          <w:rFonts w:hint="eastAsia" w:ascii="微软雅黑" w:hAnsi="微软雅黑" w:eastAsia="微软雅黑" w:cs="宋体"/>
          <w:kern w:val="0"/>
          <w:szCs w:val="21"/>
          <w:highlight w:val="yellow"/>
        </w:rPr>
        <w:t>从世界各地收录了1840年至1949年间的4万多幅珍贵历史照片和100余万字内容， 200多个组图和十几个精选专题， 是目前国内最大的、以近代历史照片为主要内容的专业历史研究数据库 ，</w:t>
      </w:r>
      <w:r>
        <w:rPr>
          <w:rFonts w:hint="eastAsia" w:ascii="微软雅黑" w:hAnsi="微软雅黑" w:eastAsia="微软雅黑" w:cs="宋体"/>
          <w:kern w:val="0"/>
          <w:szCs w:val="21"/>
        </w:rPr>
        <w:t xml:space="preserve">其依托中国社会科学出版社，致力于为历史研究者、爱好者提供专业的知识服务。 </w:t>
      </w:r>
    </w:p>
    <w:p>
      <w:pPr>
        <w:spacing w:line="360" w:lineRule="auto"/>
        <w:ind w:firstLine="420" w:firstLineChars="200"/>
        <w:rPr>
          <w:rFonts w:ascii="微软雅黑" w:hAnsi="微软雅黑" w:eastAsia="微软雅黑"/>
          <w:b/>
          <w:szCs w:val="21"/>
        </w:rPr>
      </w:pPr>
      <w:r>
        <w:rPr>
          <w:rFonts w:hint="eastAsia" w:ascii="微软雅黑" w:hAnsi="微软雅黑" w:eastAsia="微软雅黑" w:cs="宋体"/>
          <w:kern w:val="0"/>
          <w:szCs w:val="21"/>
        </w:rPr>
        <w:t>除了老照片，影像库中还包含大量的档案、书信、舆图、地图等资料，多源于海外的图书馆藏，同时也有来自于世界各国的摄影家和收藏家的照片，极富史学研究价值。本库采用组图、专题、图说历史等形式展现和记录历史变迁，并配以详细介绍，条理清晰，层次分明，可帮助读者快速了解照片背后的故事，培养爱国情操，关注人文情怀。</w:t>
      </w:r>
    </w:p>
    <w:p>
      <w:pPr>
        <w:autoSpaceDE w:val="0"/>
        <w:autoSpaceDN w:val="0"/>
        <w:adjustRightInd w:val="0"/>
        <w:spacing w:line="360" w:lineRule="auto"/>
        <w:jc w:val="left"/>
        <w:rPr>
          <w:rFonts w:ascii="微软雅黑" w:hAnsi="微软雅黑" w:eastAsia="微软雅黑"/>
          <w:szCs w:val="21"/>
        </w:rPr>
      </w:pPr>
    </w:p>
    <w:p>
      <w:pPr>
        <w:autoSpaceDE w:val="0"/>
        <w:autoSpaceDN w:val="0"/>
        <w:adjustRightInd w:val="0"/>
        <w:spacing w:line="360" w:lineRule="auto"/>
        <w:jc w:val="left"/>
        <w:rPr>
          <w:rFonts w:ascii="微软雅黑" w:hAnsi="微软雅黑" w:eastAsia="微软雅黑"/>
          <w:b/>
          <w:sz w:val="28"/>
          <w:szCs w:val="28"/>
        </w:rPr>
      </w:pPr>
      <w:r>
        <w:rPr>
          <w:rFonts w:hint="eastAsia" w:ascii="微软雅黑" w:hAnsi="微软雅黑" w:eastAsia="微软雅黑"/>
          <w:b/>
          <w:sz w:val="28"/>
          <w:szCs w:val="28"/>
        </w:rPr>
        <w:t>系统</w:t>
      </w:r>
      <w:r>
        <w:rPr>
          <w:rFonts w:ascii="微软雅黑" w:hAnsi="微软雅黑" w:eastAsia="微软雅黑"/>
          <w:b/>
          <w:sz w:val="28"/>
          <w:szCs w:val="28"/>
        </w:rPr>
        <w:t>功能</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【分类浏览】</w:t>
      </w:r>
      <w:r>
        <w:rPr>
          <w:rFonts w:hint="eastAsia" w:ascii="微软雅黑" w:hAnsi="微软雅黑" w:eastAsia="微软雅黑"/>
          <w:szCs w:val="21"/>
        </w:rPr>
        <w:t>：影像库将所有图片归纳整理为6大类，又细分为33个二级分类</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【组图浏览】</w:t>
      </w:r>
      <w:r>
        <w:rPr>
          <w:rFonts w:hint="eastAsia" w:ascii="微软雅黑" w:hAnsi="微软雅黑" w:eastAsia="微软雅黑"/>
          <w:szCs w:val="21"/>
        </w:rPr>
        <w:t>：同一主题，多角度呈现。</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【精选专题】</w:t>
      </w:r>
      <w:r>
        <w:rPr>
          <w:rFonts w:hint="eastAsia" w:ascii="微软雅黑" w:hAnsi="微软雅黑" w:eastAsia="微软雅黑"/>
          <w:szCs w:val="21"/>
        </w:rPr>
        <w:t>：集中反映特定时期的历史风貌或重大历史事件。</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【图说历史】</w:t>
      </w:r>
      <w:r>
        <w:rPr>
          <w:rFonts w:hint="eastAsia" w:ascii="微软雅黑" w:hAnsi="微软雅黑" w:eastAsia="微软雅黑"/>
          <w:szCs w:val="21"/>
        </w:rPr>
        <w:t>：讲述图片背后发生的故事，记录历史变迁，让历史真正“活”起来。</w:t>
      </w:r>
    </w:p>
    <w:p>
      <w:pPr>
        <w:autoSpaceDE w:val="0"/>
        <w:autoSpaceDN w:val="0"/>
        <w:adjustRightInd w:val="0"/>
        <w:spacing w:line="360" w:lineRule="auto"/>
        <w:jc w:val="left"/>
        <w:rPr>
          <w:rFonts w:ascii="微软雅黑" w:hAnsi="微软雅黑" w:eastAsia="微软雅黑"/>
          <w:szCs w:val="21"/>
        </w:rPr>
      </w:pPr>
      <w:r>
        <w:rPr>
          <w:rFonts w:hint="eastAsia" w:ascii="微软雅黑" w:hAnsi="微软雅黑" w:eastAsia="微软雅黑"/>
          <w:b/>
          <w:szCs w:val="21"/>
        </w:rPr>
        <w:t>【以图找图】</w:t>
      </w:r>
      <w:r>
        <w:rPr>
          <w:rFonts w:hint="eastAsia" w:ascii="微软雅黑" w:hAnsi="微软雅黑" w:eastAsia="微软雅黑"/>
          <w:szCs w:val="21"/>
        </w:rPr>
        <w:t>：通过上传图片寻找相似图片，解决未知图片检索的难题</w:t>
      </w:r>
    </w:p>
    <w:p>
      <w:pPr>
        <w:spacing w:line="360" w:lineRule="auto"/>
        <w:rPr>
          <w:rFonts w:ascii="微软雅黑" w:hAnsi="微软雅黑" w:eastAsia="微软雅黑"/>
          <w:szCs w:val="21"/>
        </w:rPr>
      </w:pPr>
    </w:p>
    <w:p>
      <w:pPr>
        <w:spacing w:line="360" w:lineRule="auto"/>
        <w:rPr>
          <w:rFonts w:ascii="微软雅黑" w:hAnsi="微软雅黑" w:eastAsia="微软雅黑"/>
          <w:b/>
          <w:sz w:val="28"/>
          <w:szCs w:val="28"/>
        </w:rPr>
      </w:pPr>
    </w:p>
    <w:p>
      <w:pPr>
        <w:autoSpaceDE w:val="0"/>
        <w:autoSpaceDN w:val="0"/>
        <w:adjustRightInd w:val="0"/>
        <w:spacing w:line="360" w:lineRule="auto"/>
        <w:jc w:val="left"/>
        <w:rPr>
          <w:rFonts w:hint="eastAsia" w:ascii="微软雅黑" w:hAnsi="微软雅黑" w:eastAsia="微软雅黑"/>
          <w:szCs w:val="21"/>
        </w:rPr>
      </w:pPr>
    </w:p>
    <w:p>
      <w:pPr>
        <w:spacing w:line="360" w:lineRule="auto"/>
        <w:ind w:firstLine="562" w:firstLineChars="200"/>
        <w:rPr>
          <w:rFonts w:hint="eastAsia" w:asciiTheme="minorEastAsia" w:hAnsiTheme="minorEastAsia" w:eastAsiaTheme="minorEastAsia" w:cstheme="minorEastAsia"/>
          <w:b/>
          <w:bCs/>
          <w:sz w:val="28"/>
          <w:szCs w:val="28"/>
          <w:lang w:eastAsia="zh-CN"/>
        </w:rPr>
      </w:pPr>
      <w:bookmarkStart w:id="0" w:name="_GoBack"/>
      <w:r>
        <w:rPr>
          <w:rFonts w:hint="eastAsia" w:asciiTheme="minorEastAsia" w:hAnsiTheme="minorEastAsia" w:eastAsiaTheme="minorEastAsia" w:cstheme="minorEastAsia"/>
          <w:b/>
          <w:bCs/>
          <w:sz w:val="28"/>
          <w:szCs w:val="28"/>
        </w:rPr>
        <w:t xml:space="preserve">销售经理 </w:t>
      </w:r>
      <w:r>
        <w:rPr>
          <w:rFonts w:hint="eastAsia" w:asciiTheme="minorEastAsia" w:hAnsiTheme="minorEastAsia" w:eastAsiaTheme="minorEastAsia" w:cstheme="minorEastAsia"/>
          <w:b/>
          <w:bCs/>
          <w:sz w:val="28"/>
          <w:szCs w:val="28"/>
          <w:lang w:eastAsia="zh-CN"/>
        </w:rPr>
        <w:t>黄建</w:t>
      </w:r>
    </w:p>
    <w:p>
      <w:pPr>
        <w:spacing w:line="360" w:lineRule="auto"/>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QQ</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val="en-US" w:eastAsia="zh-CN"/>
        </w:rPr>
        <w:t>2852912111</w:t>
      </w:r>
    </w:p>
    <w:p>
      <w:pPr>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邮箱：bjly</w:t>
      </w:r>
      <w:r>
        <w:rPr>
          <w:rFonts w:hint="eastAsia" w:asciiTheme="minorEastAsia" w:hAnsiTheme="minorEastAsia" w:eastAsiaTheme="minorEastAsia" w:cstheme="minorEastAsia"/>
          <w:b/>
          <w:bCs/>
          <w:sz w:val="28"/>
          <w:szCs w:val="28"/>
          <w:lang w:val="en-US" w:eastAsia="zh-CN"/>
        </w:rPr>
        <w:t>2852912111@bjlykj123.com</w:t>
      </w:r>
    </w:p>
    <w:p>
      <w:pPr>
        <w:spacing w:line="360" w:lineRule="auto"/>
        <w:ind w:firstLine="562" w:firstLineChars="200"/>
        <w:rPr>
          <w:rFonts w:hint="eastAsia" w:asciiTheme="minorEastAsia" w:hAnsiTheme="minorEastAsia" w:eastAsiaTheme="minorEastAsia" w:cstheme="minorEastAsia"/>
          <w:b/>
          <w:bCs/>
          <w:i w:val="0"/>
          <w:caps w:val="0"/>
          <w:color w:val="000000"/>
          <w:spacing w:val="0"/>
          <w:sz w:val="28"/>
          <w:szCs w:val="28"/>
        </w:rPr>
      </w:pPr>
      <w:r>
        <w:rPr>
          <w:rFonts w:hint="eastAsia" w:asciiTheme="minorEastAsia" w:hAnsiTheme="minorEastAsia" w:eastAsiaTheme="minorEastAsia" w:cstheme="minorEastAsia"/>
          <w:b/>
          <w:bCs/>
          <w:sz w:val="28"/>
          <w:szCs w:val="28"/>
        </w:rPr>
        <w:t>手机：</w:t>
      </w:r>
      <w:r>
        <w:rPr>
          <w:rFonts w:hint="eastAsia" w:asciiTheme="minorEastAsia" w:hAnsiTheme="minorEastAsia" w:eastAsiaTheme="minorEastAsia" w:cstheme="minorEastAsia"/>
          <w:b/>
          <w:bCs/>
          <w:i w:val="0"/>
          <w:caps w:val="0"/>
          <w:color w:val="000000"/>
          <w:spacing w:val="0"/>
          <w:sz w:val="28"/>
          <w:szCs w:val="28"/>
        </w:rPr>
        <w:t>15005948861</w:t>
      </w:r>
    </w:p>
    <w:p>
      <w:pPr>
        <w:spacing w:line="360" w:lineRule="auto"/>
        <w:ind w:firstLine="562" w:firstLineChars="200"/>
        <w:rPr>
          <w:rFonts w:hint="eastAsia" w:asciiTheme="minorEastAsia" w:hAnsiTheme="minorEastAsia" w:eastAsiaTheme="minorEastAsia" w:cstheme="minorEastAsia"/>
          <w:b/>
          <w:bCs/>
          <w:i w:val="0"/>
          <w:caps w:val="0"/>
          <w:color w:val="000000"/>
          <w:spacing w:val="0"/>
          <w:sz w:val="28"/>
          <w:szCs w:val="28"/>
          <w:lang w:eastAsia="zh-CN"/>
        </w:rPr>
      </w:pPr>
      <w:r>
        <w:rPr>
          <w:rFonts w:hint="eastAsia" w:asciiTheme="minorEastAsia" w:hAnsiTheme="minorEastAsia" w:eastAsiaTheme="minorEastAsia" w:cstheme="minorEastAsia"/>
          <w:b/>
          <w:bCs/>
          <w:i w:val="0"/>
          <w:caps w:val="0"/>
          <w:color w:val="000000"/>
          <w:spacing w:val="0"/>
          <w:sz w:val="28"/>
          <w:szCs w:val="28"/>
          <w:lang w:eastAsia="zh-CN"/>
        </w:rPr>
        <w:t>公司：</w:t>
      </w:r>
      <w:r>
        <w:rPr>
          <w:rFonts w:hint="eastAsia" w:asciiTheme="minorEastAsia" w:hAnsiTheme="minorEastAsia" w:eastAsiaTheme="minorEastAsia" w:cstheme="minorEastAsia"/>
          <w:b/>
          <w:bCs/>
          <w:sz w:val="28"/>
          <w:szCs w:val="28"/>
        </w:rPr>
        <w:t>北京揽月科技有限公司</w:t>
      </w:r>
    </w:p>
    <w:bookmarkEnd w:id="0"/>
    <w:p>
      <w:pPr>
        <w:spacing w:line="360" w:lineRule="auto"/>
        <w:ind w:firstLine="360" w:firstLineChars="200"/>
        <w:rPr>
          <w:rFonts w:ascii="微软雅黑" w:hAnsi="微软雅黑" w:eastAsia="微软雅黑"/>
          <w:szCs w:val="21"/>
        </w:rPr>
      </w:pPr>
      <w:r>
        <w:rPr>
          <w:rFonts w:hint="eastAsia" w:ascii="微软雅黑" w:hAnsi="微软雅黑" w:eastAsia="微软雅黑" w:cs="微软雅黑"/>
          <w:b w:val="0"/>
          <w:i w:val="0"/>
          <w:caps w:val="0"/>
          <w:color w:val="000000"/>
          <w:spacing w:val="0"/>
          <w:sz w:val="18"/>
          <w:szCs w:val="1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YaHei">
    <w:altName w:val="宋体"/>
    <w:panose1 w:val="00000000000000000000"/>
    <w:charset w:val="86"/>
    <w:family w:val="auto"/>
    <w:pitch w:val="default"/>
    <w:sig w:usb0="00000000" w:usb1="00000000" w:usb2="00000010" w:usb3="00000000" w:csb0="00040000" w:csb1="00000000"/>
  </w:font>
  <w:font w:name="FZLTXHJW--GB1-0">
    <w:altName w:val="宋体"/>
    <w:panose1 w:val="00000000000000000000"/>
    <w:charset w:val="86"/>
    <w:family w:val="auto"/>
    <w:pitch w:val="default"/>
    <w:sig w:usb0="00000000" w:usb1="00000000" w:usb2="00000010" w:usb3="00000000" w:csb0="00040000" w:csb1="00000000"/>
  </w:font>
  <w:font w:name="MicrosoftYaHei-Bold">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6392"/>
    <w:rsid w:val="000305FF"/>
    <w:rsid w:val="000F0906"/>
    <w:rsid w:val="00180453"/>
    <w:rsid w:val="001857FB"/>
    <w:rsid w:val="002137A5"/>
    <w:rsid w:val="00217EC3"/>
    <w:rsid w:val="00220E59"/>
    <w:rsid w:val="00265619"/>
    <w:rsid w:val="002A6392"/>
    <w:rsid w:val="002F5E34"/>
    <w:rsid w:val="003E5A90"/>
    <w:rsid w:val="00431C67"/>
    <w:rsid w:val="00453EA3"/>
    <w:rsid w:val="00466250"/>
    <w:rsid w:val="00561436"/>
    <w:rsid w:val="00603FBD"/>
    <w:rsid w:val="00641FCC"/>
    <w:rsid w:val="006639D6"/>
    <w:rsid w:val="00703281"/>
    <w:rsid w:val="00743121"/>
    <w:rsid w:val="00787886"/>
    <w:rsid w:val="00843F35"/>
    <w:rsid w:val="00946C7A"/>
    <w:rsid w:val="009C1A78"/>
    <w:rsid w:val="009E382D"/>
    <w:rsid w:val="00A206D1"/>
    <w:rsid w:val="00A2223B"/>
    <w:rsid w:val="00B7493C"/>
    <w:rsid w:val="00B9719C"/>
    <w:rsid w:val="00BB5064"/>
    <w:rsid w:val="00BC425F"/>
    <w:rsid w:val="00BF3CA5"/>
    <w:rsid w:val="00C01BD9"/>
    <w:rsid w:val="00C1716D"/>
    <w:rsid w:val="00C6039D"/>
    <w:rsid w:val="00CD24C1"/>
    <w:rsid w:val="00DC26B5"/>
    <w:rsid w:val="00E61D54"/>
    <w:rsid w:val="00F23C40"/>
    <w:rsid w:val="00F839A2"/>
    <w:rsid w:val="00FE25F1"/>
    <w:rsid w:val="07607A01"/>
    <w:rsid w:val="0DEC68A2"/>
    <w:rsid w:val="1DFF62E3"/>
    <w:rsid w:val="25252ACA"/>
    <w:rsid w:val="2E942968"/>
    <w:rsid w:val="55363B69"/>
    <w:rsid w:val="60E25D01"/>
    <w:rsid w:val="700B570F"/>
    <w:rsid w:val="7B78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paragraph" w:customStyle="1" w:styleId="9">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313</Words>
  <Characters>1787</Characters>
  <Lines>14</Lines>
  <Paragraphs>4</Paragraphs>
  <TotalTime>0</TotalTime>
  <ScaleCrop>false</ScaleCrop>
  <LinksUpToDate>false</LinksUpToDate>
  <CharactersWithSpaces>2096</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2018-03-15T11:32:00Z</dcterms:created>
  <dc:creator>张东</dc:creator>
  <cp:lastModifiedBy>红霖客服-Ailsa</cp:lastModifiedBy>
  <dcterms:modified xsi:type="dcterms:W3CDTF">2018-10-31T10:23:06Z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