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D4" w:rsidRPr="003C5DE3" w:rsidRDefault="003C5DE3" w:rsidP="003C5DE3">
      <w:pPr>
        <w:spacing w:line="500" w:lineRule="exact"/>
        <w:rPr>
          <w:rFonts w:ascii="仿宋_GB2312" w:eastAsia="仿宋_GB2312" w:hint="eastAsia"/>
          <w:b/>
          <w:sz w:val="44"/>
          <w:szCs w:val="44"/>
        </w:rPr>
      </w:pPr>
      <w:r w:rsidRPr="003C5DE3">
        <w:rPr>
          <w:rFonts w:ascii="仿宋_GB2312" w:eastAsia="仿宋_GB2312" w:hint="eastAsia"/>
          <w:b/>
          <w:sz w:val="44"/>
          <w:szCs w:val="44"/>
        </w:rPr>
        <w:t>中共福建省委十届十二次全会在</w:t>
      </w:r>
      <w:proofErr w:type="gramStart"/>
      <w:r w:rsidRPr="003C5DE3">
        <w:rPr>
          <w:rFonts w:ascii="仿宋_GB2312" w:eastAsia="仿宋_GB2312" w:hint="eastAsia"/>
          <w:b/>
          <w:sz w:val="44"/>
          <w:szCs w:val="44"/>
        </w:rPr>
        <w:t>榕</w:t>
      </w:r>
      <w:proofErr w:type="gramEnd"/>
      <w:r w:rsidRPr="003C5DE3">
        <w:rPr>
          <w:rFonts w:ascii="仿宋_GB2312" w:eastAsia="仿宋_GB2312" w:hint="eastAsia"/>
          <w:b/>
          <w:sz w:val="44"/>
          <w:szCs w:val="44"/>
        </w:rPr>
        <w:t>召开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>中国共产党福建省第十届委员会第十二次全体会议，于2021年6月11日在福州举行。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出席这次会议的有省委委员70人，省委候补委员6人。省纪委常委、有关方面负责同志，党的十九大代表中的部分基层代表、省第十次党代会代表中的部分基层代表等列席会议。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全会由省委常委会主持，省委书记尹力讲话。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听取和讨论了尹力受省委常委会委托作的工作报告，审议通过了《中共福建省委关于学习贯彻习近平总书记来闽考察重要讲话精神，谱写全面建设社会主义现代化国家福建篇章的决定》。尹力就《决定（讨论稿）》向全会作了说明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全会充分肯定省委十届十一次全会以来省委常委会的工作。一致认为，省委常委会以习近平新时代中国特色社会主义思想为指导，认真学习贯彻落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平总书记来闽考察重要讲话精神和党中央决策部署，立足新发展阶段，贯彻新发展理念，服务和融入新发展格局，全方位推进高质量发展超越，推动全省上下迅速兴起学习宣传贯彻热潮，扎实开展党史学习教育，慎终如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始做好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常态化疫情防控工作，着力促进经济加快恢复发展，持续保障和改善民生，深化改革扩大开放，全面开展政法队伍教育整顿，认真做好换届准备工作，深入开展“再学习、再调研、再落实”活动，全面加强党的</w:t>
      </w:r>
      <w:r w:rsidRPr="003C5DE3">
        <w:rPr>
          <w:rFonts w:ascii="仿宋_GB2312" w:eastAsia="仿宋_GB2312" w:hint="eastAsia"/>
          <w:sz w:val="32"/>
          <w:szCs w:val="32"/>
        </w:rPr>
        <w:lastRenderedPageBreak/>
        <w:t>领导，各项工作取得新进展新成效。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指出，当今世界正经历百年未有之大变局，我们党完成了第一个百年奋斗目标，正乘势而上开启全面建设社会主义现代化国家新征程、向第二个百年奋斗目标进军。在这一重要历史时刻，习近平总书记今年3月来福建考察并发表重要讲话，充分体现了对福建发展的关心重视和殷切希望，极大激发了我省干部群众全方位推进高质量发展超越的豪情壮志。习近平总书记的重要讲话，从党和国家事业发展全局和统筹推进“五位一体”总体布局、协调推进“四个全面”战略布局的高度，明确提出“四个更大”重要要求和当前四项重点任务，进一步标定了我省在服务全国发展大局中的时代方位，阐明了新发展阶段新福建建设的实践要求，明确了开新局谱新篇的着力点，为福建进一步发展指明了方向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全会强调，习近平总书记此次来闽考察重要讲话精神，与习近平总书记党的十八大以来对福建工作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的一系列重要讲话重要指示精神、在闽工作期间开创的重要理念和重大实践，是一个有机整体，系统构成了福建发展的总遵循、总纲领、总蓝图。要紧密结合起来、融会贯通起来，一体学深悟透，认真研究谋划，全面做实做细，切实落地见效，不断把学习宣传贯彻习近平总书记来闽考察重要讲话精神引向深入，把习近平总书记对福建的殷切期待变为美好现实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全会提出，加快建设现代化经济体系，大力推进高质量发展。坚持创新在现代化建设全局中的核心地位，加快科技自立自强步伐，进一步激发创新创造活力，加快形成产业多</w:t>
      </w:r>
      <w:r w:rsidRPr="003C5DE3">
        <w:rPr>
          <w:rFonts w:ascii="仿宋_GB2312" w:eastAsia="仿宋_GB2312" w:hint="eastAsia"/>
          <w:sz w:val="32"/>
          <w:szCs w:val="32"/>
        </w:rPr>
        <w:lastRenderedPageBreak/>
        <w:t>元发展多点支撑局面，推进新时代“数字福建”建设，加快建设“海上福建”，加快发展绿色经济。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推动更深层次改革和更高水平开放，积极服务和深度融入新发展格局。深化具有福建特点的改革成果，深入实施扩大内需战略，拓宽对内联接对外开放空间，建设更高水平开放型经济新体制，更好发挥侨资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侨智侨力作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用，持续优化营商环境。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全会提出，积极探索海峡两岸融合发展新路，努力促进服务祖国统一大业。发挥海峡两岸融合发展示范区功能，突出以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通促融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、以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惠促融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、以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情促融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，强化闽台经济合作，拓宽应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通尽通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路径，健全政策服务体系，增进祖地情感文化认同。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全会提出，全面推进乡村振兴，加快农业农村现代化进程。巩固拓展脱贫攻坚成果，科学制定规划体系，培育壮大特色产业，建设宜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居宜业美丽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乡村。加快老区苏区发展，确保老区苏区在现代化进程中一个都不掉队。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全会提出，持续深化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生态省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建设，打造美丽福建。抓好污染防治与生态修复，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把碳达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峰、碳中和纳入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生态省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建设布局，科学制定时间表、路线图、施工图。深化拓展国家生态文明试验区建设，健全生态文明制度体系。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全会提出，切实保障和改善民生，着力提高人民生活品质。强化就业优先政策，办好人民满意的教育，全面推进健</w:t>
      </w:r>
      <w:r w:rsidRPr="003C5DE3">
        <w:rPr>
          <w:rFonts w:ascii="仿宋_GB2312" w:eastAsia="仿宋_GB2312" w:hint="eastAsia"/>
          <w:sz w:val="32"/>
          <w:szCs w:val="32"/>
        </w:rPr>
        <w:lastRenderedPageBreak/>
        <w:t>康福建建设，推动优秀八闽文化创造性转化创新性发展，拓展居民增收渠道，提升社会保障水平，建设更高水平的平安福建。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强调，全力以赴抓好经济社会发展重点工作。坚持稳中求进工作总基调，确保全年经济运行在合理区间和社会大局稳定。抓好疫情防控，确保人民生命安全和身体健康。抓好就业和基本民生，落实各项政策。抓好生产和消费，积极扩大有效投资，深入推进外贸外资工作，促进经济发展持续向好。抓好营商环境优化，全面激发市场主体活力。抓好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生态省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建设，让绿水青山永远成为福建的骄傲。抓好对台工作，探索更多应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通尽通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的路径模式、惠台利民的政策举措、心灵契合的方式方法。抓好风险防范，统筹发展与安全，防范化解金融风险，做好防汛防台风工作，坚持不懈抓安全生产，常态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化开展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扫黑除恶斗争。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强调，要深入细致做好换届工作。树立鲜明用人导向，重品德、重才干、重担当、重实绩、重公正，大力选拔忠诚干净担当的优秀干部，真正换出心齐、气顺、劲足的好面貌。做好干部思想工作，引导干部讲政治、讲党性，顾大局、守规矩，自觉接受和服从组织安排。各级领导干部要把思想和精力放到推动经济社会发展工作上，确保思想不乱、干劲不松、工作不断。省级各有关部门要结合“再学习、再调研、再落实”活动，加强对基层的指导和服务，同时高质量做好省第十一次党代会筹备工作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全会强调，坚持全面从严治党，夯实筑牢坚强政治保障。</w:t>
      </w:r>
      <w:r w:rsidRPr="003C5DE3">
        <w:rPr>
          <w:rFonts w:ascii="仿宋_GB2312" w:eastAsia="仿宋_GB2312" w:hint="eastAsia"/>
          <w:sz w:val="32"/>
          <w:szCs w:val="32"/>
        </w:rPr>
        <w:lastRenderedPageBreak/>
        <w:t>以党的政治建设为统领，推进党的各方面建设，着力办好庆祝建党100周年活动、深化党史学习教育、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持续抓好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政法队伍教育整顿，一刻不停推进党风廉政建设和反腐败斗争，巩固发展良好的政治生态。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要求，全省各级党组织和广大党员干部要按照全会部署，奋发有为推动各项工作落地见效。把全省工作放到全国大局中看，既坚定信心、抢抓机遇，又正视困难、未雨绸缪。深化对立足新发展阶段的认识，更加坚定自觉地贯彻新发展理念，真正积极服务和深度融入新发展格局，决不能盲目乐观，决不能回避问题绕道走。拿出更多实招硬招，把省委的“规划图”转化为本地区本部门本单位“施工图”。坚决克服“等、靠、要”思想，突出首创性、差别化探索。既马上办、抓紧干，又着眼长远，滴水穿石、接续努力，一步一个脚印推动各项工作取得实实在在成效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全会按照党章规定，决定递补省委候补委员冯鸿昌、华锦先、朱鹏立、邬勇雷、张宗云、黄志丽（女）、王进足、陈立典、陈扬标、黄</w:t>
      </w:r>
      <w:proofErr w:type="gramStart"/>
      <w:r w:rsidRPr="003C5DE3">
        <w:rPr>
          <w:rFonts w:ascii="仿宋_GB2312" w:eastAsia="仿宋_GB2312" w:hint="eastAsia"/>
          <w:sz w:val="32"/>
          <w:szCs w:val="32"/>
        </w:rPr>
        <w:t>莼</w:t>
      </w:r>
      <w:proofErr w:type="gramEnd"/>
      <w:r w:rsidRPr="003C5DE3">
        <w:rPr>
          <w:rFonts w:ascii="仿宋_GB2312" w:eastAsia="仿宋_GB2312" w:hint="eastAsia"/>
          <w:sz w:val="32"/>
          <w:szCs w:val="32"/>
        </w:rPr>
        <w:t>等10位同志为省委委员。</w:t>
      </w: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3C5DE3" w:rsidRPr="003C5DE3" w:rsidRDefault="003C5DE3" w:rsidP="003C5DE3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3C5DE3">
        <w:rPr>
          <w:rFonts w:ascii="仿宋_GB2312" w:eastAsia="仿宋_GB2312" w:hint="eastAsia"/>
          <w:sz w:val="32"/>
          <w:szCs w:val="32"/>
        </w:rPr>
        <w:t xml:space="preserve">　　全会号召，全省上下要在以习近平同志为核心的党中央坚强领导下，深入学习贯彻习近平总书记来闽考察重要讲话精神，牢记嘱托、勇担使命、开拓奋进，全方位推进高质量发展超越，加快建设“机制活、产业优、百姓富、生态美”新福建，以实际行动和工作成效增强“四个意识”、坚定“四个自信”、做到“两个维护”，奋力谱写全面建设社会主义现代化国家福建篇章！</w:t>
      </w:r>
      <w:bookmarkStart w:id="0" w:name="_GoBack"/>
      <w:bookmarkEnd w:id="0"/>
    </w:p>
    <w:sectPr w:rsidR="003C5DE3" w:rsidRPr="003C5D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89" w:rsidRDefault="00E82589" w:rsidP="003C5DE3">
      <w:r>
        <w:separator/>
      </w:r>
    </w:p>
  </w:endnote>
  <w:endnote w:type="continuationSeparator" w:id="0">
    <w:p w:rsidR="00E82589" w:rsidRDefault="00E82589" w:rsidP="003C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5765"/>
      <w:docPartObj>
        <w:docPartGallery w:val="Page Numbers (Bottom of Page)"/>
        <w:docPartUnique/>
      </w:docPartObj>
    </w:sdtPr>
    <w:sdtContent>
      <w:p w:rsidR="003C5DE3" w:rsidRDefault="003C5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5DE3">
          <w:rPr>
            <w:noProof/>
            <w:lang w:val="zh-CN"/>
          </w:rPr>
          <w:t>5</w:t>
        </w:r>
        <w:r>
          <w:fldChar w:fldCharType="end"/>
        </w:r>
      </w:p>
    </w:sdtContent>
  </w:sdt>
  <w:p w:rsidR="003C5DE3" w:rsidRDefault="003C5D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89" w:rsidRDefault="00E82589" w:rsidP="003C5DE3">
      <w:r>
        <w:separator/>
      </w:r>
    </w:p>
  </w:footnote>
  <w:footnote w:type="continuationSeparator" w:id="0">
    <w:p w:rsidR="00E82589" w:rsidRDefault="00E82589" w:rsidP="003C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BA"/>
    <w:rsid w:val="002E2ED4"/>
    <w:rsid w:val="003C5DE3"/>
    <w:rsid w:val="00E82589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D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C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D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5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5D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C5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D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425</Words>
  <Characters>2423</Characters>
  <Application>Microsoft Office Word</Application>
  <DocSecurity>0</DocSecurity>
  <Lines>20</Lines>
  <Paragraphs>5</Paragraphs>
  <ScaleCrop>false</ScaleCrop>
  <Company>HP Inc.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2021-07-07T01:29:00Z</dcterms:created>
  <dcterms:modified xsi:type="dcterms:W3CDTF">2021-07-07T01:32:00Z</dcterms:modified>
</cp:coreProperties>
</file>